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85C25" w:rsidRPr="004A4ACA" w:rsidRDefault="00E85C25">
      <w:pPr>
        <w:rPr>
          <w:rFonts w:ascii="Arial" w:eastAsia="Arial" w:hAnsi="Arial" w:cs="Arial"/>
        </w:rPr>
      </w:pPr>
      <w:bookmarkStart w:id="0" w:name="_heading=h.90c3cv7ki8pt" w:colFirst="0" w:colLast="0"/>
      <w:bookmarkEnd w:id="0"/>
    </w:p>
    <w:p w14:paraId="00000002" w14:textId="77777777" w:rsidR="00E85C25" w:rsidRPr="004A4ACA" w:rsidRDefault="00AB22C7">
      <w:pPr>
        <w:jc w:val="center"/>
        <w:rPr>
          <w:rFonts w:ascii="Arial" w:eastAsia="Arial" w:hAnsi="Arial" w:cs="Arial"/>
          <w:b/>
          <w:bCs/>
        </w:rPr>
      </w:pPr>
      <w:r w:rsidRPr="004A4ACA">
        <w:rPr>
          <w:rFonts w:ascii="Arial" w:eastAsia="Arial" w:hAnsi="Arial" w:cs="Arial"/>
          <w:b/>
          <w:bCs/>
        </w:rPr>
        <w:t>ANEXO TÉCNICO</w:t>
      </w:r>
    </w:p>
    <w:p w14:paraId="00000003" w14:textId="3C8B8CA1" w:rsidR="00E85C25" w:rsidRPr="004A4ACA" w:rsidRDefault="00AB22C7">
      <w:pPr>
        <w:jc w:val="center"/>
        <w:rPr>
          <w:rFonts w:ascii="Arial" w:eastAsia="Arial" w:hAnsi="Arial" w:cs="Arial"/>
        </w:rPr>
      </w:pPr>
      <w:r w:rsidRPr="004A4ACA">
        <w:rPr>
          <w:rFonts w:ascii="Arial" w:eastAsia="Arial" w:hAnsi="Arial" w:cs="Arial"/>
          <w:b/>
          <w:bCs/>
        </w:rPr>
        <w:t>ESTUDIO</w:t>
      </w:r>
      <w:r w:rsidR="00B95EDD" w:rsidRPr="004A4ACA">
        <w:rPr>
          <w:rFonts w:ascii="Arial" w:eastAsia="Arial" w:hAnsi="Arial" w:cs="Arial"/>
          <w:b/>
          <w:bCs/>
        </w:rPr>
        <w:t xml:space="preserve">S PREVIOS Y ANALISIS DE </w:t>
      </w:r>
      <w:r w:rsidR="001B2ADF">
        <w:rPr>
          <w:rFonts w:ascii="Arial" w:eastAsia="Arial" w:hAnsi="Arial" w:cs="Arial"/>
          <w:b/>
          <w:bCs/>
        </w:rPr>
        <w:t xml:space="preserve">CONVENIENCIA </w:t>
      </w:r>
      <w:r w:rsidR="00B95EDD" w:rsidRPr="004A4ACA">
        <w:rPr>
          <w:rFonts w:ascii="Arial" w:eastAsia="Arial" w:hAnsi="Arial" w:cs="Arial"/>
          <w:b/>
          <w:bCs/>
        </w:rPr>
        <w:t xml:space="preserve"> </w:t>
      </w:r>
    </w:p>
    <w:p w14:paraId="00000004" w14:textId="77777777" w:rsidR="00E85C25" w:rsidRDefault="00E85C25">
      <w:pPr>
        <w:jc w:val="center"/>
        <w:rPr>
          <w:rFonts w:ascii="Arial" w:eastAsia="Arial" w:hAnsi="Arial" w:cs="Arial"/>
          <w:b/>
          <w:bCs/>
        </w:rPr>
      </w:pPr>
    </w:p>
    <w:p w14:paraId="5DA6FB7E" w14:textId="2F8A0D1B" w:rsidR="00837B61" w:rsidRPr="00837B61" w:rsidRDefault="00837B61" w:rsidP="00837B61">
      <w:pPr>
        <w:jc w:val="center"/>
        <w:rPr>
          <w:rFonts w:ascii="Arial" w:eastAsia="Arial" w:hAnsi="Arial" w:cs="Arial"/>
          <w:b/>
          <w:bCs/>
        </w:rPr>
      </w:pPr>
      <w:r>
        <w:rPr>
          <w:rFonts w:ascii="Arial" w:eastAsia="Arial" w:hAnsi="Arial" w:cs="Arial"/>
          <w:b/>
          <w:bCs/>
        </w:rPr>
        <w:t xml:space="preserve">PROCESO: </w:t>
      </w:r>
      <w:r w:rsidRPr="00837B61">
        <w:rPr>
          <w:rFonts w:ascii="Arial" w:eastAsia="Arial" w:hAnsi="Arial" w:cs="Arial"/>
          <w:b/>
          <w:bCs/>
        </w:rPr>
        <w:t>SAMC-001-2026</w:t>
      </w:r>
    </w:p>
    <w:p w14:paraId="600F298C" w14:textId="77777777" w:rsidR="00837B61" w:rsidRPr="004A4ACA" w:rsidRDefault="00837B61">
      <w:pPr>
        <w:jc w:val="center"/>
        <w:rPr>
          <w:rFonts w:ascii="Arial" w:eastAsia="Arial" w:hAnsi="Arial" w:cs="Arial"/>
          <w:b/>
          <w:bCs/>
        </w:rPr>
      </w:pPr>
    </w:p>
    <w:p w14:paraId="00000005" w14:textId="77777777" w:rsidR="00E85C25" w:rsidRPr="004A4ACA" w:rsidRDefault="00E85C25">
      <w:pPr>
        <w:jc w:val="center"/>
        <w:rPr>
          <w:rFonts w:ascii="Arial" w:eastAsia="Arial" w:hAnsi="Arial" w:cs="Arial"/>
          <w:b/>
          <w:bCs/>
        </w:rPr>
      </w:pPr>
    </w:p>
    <w:p w14:paraId="00000006" w14:textId="77777777" w:rsidR="00E85C25" w:rsidRPr="004A4ACA" w:rsidRDefault="00E85C25">
      <w:pPr>
        <w:jc w:val="center"/>
        <w:rPr>
          <w:rFonts w:ascii="Arial" w:eastAsia="Arial" w:hAnsi="Arial" w:cs="Arial"/>
          <w:b/>
          <w:bCs/>
        </w:rPr>
      </w:pPr>
    </w:p>
    <w:p w14:paraId="00000007" w14:textId="77777777" w:rsidR="00E85C25" w:rsidRPr="004A4ACA" w:rsidRDefault="00E85C25">
      <w:pPr>
        <w:jc w:val="center"/>
        <w:rPr>
          <w:rFonts w:ascii="Arial" w:eastAsia="Arial" w:hAnsi="Arial" w:cs="Arial"/>
          <w:b/>
          <w:bCs/>
        </w:rPr>
      </w:pPr>
    </w:p>
    <w:p w14:paraId="00000008" w14:textId="77777777" w:rsidR="00E85C25" w:rsidRPr="004A4ACA" w:rsidRDefault="00E85C25">
      <w:pPr>
        <w:jc w:val="center"/>
        <w:rPr>
          <w:rFonts w:ascii="Arial" w:eastAsia="Arial" w:hAnsi="Arial" w:cs="Arial"/>
          <w:b/>
          <w:bCs/>
        </w:rPr>
      </w:pPr>
    </w:p>
    <w:p w14:paraId="00000009" w14:textId="77777777" w:rsidR="00E85C25" w:rsidRPr="004A4ACA" w:rsidRDefault="00E85C25">
      <w:pPr>
        <w:jc w:val="center"/>
        <w:rPr>
          <w:rFonts w:ascii="Arial" w:eastAsia="Arial" w:hAnsi="Arial" w:cs="Arial"/>
          <w:b/>
          <w:bCs/>
        </w:rPr>
      </w:pPr>
    </w:p>
    <w:p w14:paraId="0000000A" w14:textId="77777777" w:rsidR="00E85C25" w:rsidRPr="004A4ACA" w:rsidRDefault="00E85C25">
      <w:pPr>
        <w:jc w:val="center"/>
        <w:rPr>
          <w:rFonts w:ascii="Arial" w:eastAsia="Arial" w:hAnsi="Arial" w:cs="Arial"/>
          <w:b/>
          <w:bCs/>
        </w:rPr>
      </w:pPr>
    </w:p>
    <w:p w14:paraId="0000000B" w14:textId="77777777" w:rsidR="00E85C25" w:rsidRPr="004A4ACA" w:rsidRDefault="00E85C25">
      <w:pPr>
        <w:rPr>
          <w:rFonts w:ascii="Arial" w:eastAsia="Arial" w:hAnsi="Arial" w:cs="Arial"/>
          <w:b/>
          <w:bCs/>
        </w:rPr>
      </w:pPr>
    </w:p>
    <w:p w14:paraId="0000000C" w14:textId="77777777" w:rsidR="00E85C25" w:rsidRPr="004A4ACA" w:rsidRDefault="00E85C25">
      <w:pPr>
        <w:jc w:val="center"/>
        <w:rPr>
          <w:rFonts w:ascii="Arial" w:eastAsia="Arial" w:hAnsi="Arial" w:cs="Arial"/>
          <w:b/>
          <w:bCs/>
        </w:rPr>
      </w:pPr>
    </w:p>
    <w:p w14:paraId="0000000D" w14:textId="77777777" w:rsidR="00E85C25" w:rsidRPr="004A4ACA" w:rsidRDefault="00E85C25">
      <w:pPr>
        <w:jc w:val="center"/>
        <w:rPr>
          <w:rFonts w:ascii="Arial" w:eastAsia="Arial" w:hAnsi="Arial" w:cs="Arial"/>
          <w:b/>
          <w:bCs/>
        </w:rPr>
      </w:pPr>
    </w:p>
    <w:p w14:paraId="0000000E" w14:textId="77777777" w:rsidR="00E85C25" w:rsidRPr="004A4ACA" w:rsidRDefault="00E85C25">
      <w:pPr>
        <w:jc w:val="center"/>
        <w:rPr>
          <w:rFonts w:ascii="Arial" w:eastAsia="Arial" w:hAnsi="Arial" w:cs="Arial"/>
          <w:b/>
          <w:bCs/>
        </w:rPr>
      </w:pPr>
    </w:p>
    <w:p w14:paraId="0000000F" w14:textId="77777777" w:rsidR="00E85C25" w:rsidRPr="004A4ACA" w:rsidRDefault="00E85C25">
      <w:pPr>
        <w:jc w:val="center"/>
        <w:rPr>
          <w:rFonts w:ascii="Arial" w:eastAsia="Arial" w:hAnsi="Arial" w:cs="Arial"/>
          <w:b/>
          <w:bCs/>
        </w:rPr>
      </w:pPr>
    </w:p>
    <w:p w14:paraId="00000010" w14:textId="77777777" w:rsidR="00E85C25" w:rsidRPr="004A4ACA" w:rsidRDefault="00E85C25">
      <w:pPr>
        <w:jc w:val="center"/>
        <w:rPr>
          <w:rFonts w:ascii="Arial" w:eastAsia="Arial" w:hAnsi="Arial" w:cs="Arial"/>
          <w:b/>
          <w:bCs/>
        </w:rPr>
      </w:pPr>
    </w:p>
    <w:p w14:paraId="00000011" w14:textId="77777777" w:rsidR="00E85C25" w:rsidRPr="004A4ACA" w:rsidRDefault="00E85C25">
      <w:pPr>
        <w:jc w:val="center"/>
        <w:rPr>
          <w:rFonts w:ascii="Arial" w:eastAsia="Arial" w:hAnsi="Arial" w:cs="Arial"/>
          <w:b/>
          <w:bCs/>
        </w:rPr>
      </w:pPr>
    </w:p>
    <w:p w14:paraId="00000012" w14:textId="77777777" w:rsidR="00E85C25" w:rsidRPr="004A4ACA" w:rsidRDefault="00E85C25">
      <w:pPr>
        <w:jc w:val="center"/>
        <w:rPr>
          <w:rFonts w:ascii="Arial" w:eastAsia="Arial" w:hAnsi="Arial" w:cs="Arial"/>
          <w:b/>
          <w:bCs/>
        </w:rPr>
      </w:pPr>
    </w:p>
    <w:p w14:paraId="00000013" w14:textId="77777777" w:rsidR="00E85C25" w:rsidRPr="004A4ACA" w:rsidRDefault="00AB22C7">
      <w:pPr>
        <w:jc w:val="center"/>
        <w:rPr>
          <w:rFonts w:ascii="Arial" w:eastAsia="Arial" w:hAnsi="Arial" w:cs="Arial"/>
          <w:b/>
          <w:bCs/>
        </w:rPr>
      </w:pPr>
      <w:r w:rsidRPr="004A4ACA">
        <w:rPr>
          <w:rFonts w:ascii="Arial" w:eastAsia="Arial" w:hAnsi="Arial" w:cs="Arial"/>
          <w:b/>
          <w:bCs/>
        </w:rPr>
        <w:t>Objeto contrato: PRESTAR LOS SERVICIOS DE EXÁMENES MÉDICOS OCUPACIONALES, CON OCASIÓN DEL INGRESO DE NUEVO PERSONAL Y LA REALIZACIÓN DE EVALUACIONES MÉDICAS A LOS FUNCIONARIOS DE LA UAEMC.</w:t>
      </w:r>
    </w:p>
    <w:p w14:paraId="00000014" w14:textId="77777777" w:rsidR="00E85C25" w:rsidRPr="004A4ACA" w:rsidRDefault="00E85C25">
      <w:pPr>
        <w:jc w:val="center"/>
        <w:rPr>
          <w:rFonts w:ascii="Arial" w:eastAsia="Arial" w:hAnsi="Arial" w:cs="Arial"/>
          <w:b/>
          <w:bCs/>
        </w:rPr>
      </w:pPr>
    </w:p>
    <w:p w14:paraId="00000015" w14:textId="77777777" w:rsidR="00E85C25" w:rsidRPr="004A4ACA" w:rsidRDefault="00E85C25">
      <w:pPr>
        <w:jc w:val="center"/>
        <w:rPr>
          <w:rFonts w:ascii="Arial" w:eastAsia="Arial" w:hAnsi="Arial" w:cs="Arial"/>
          <w:b/>
          <w:bCs/>
        </w:rPr>
      </w:pPr>
    </w:p>
    <w:p w14:paraId="00000016" w14:textId="77777777" w:rsidR="00E85C25" w:rsidRPr="004A4ACA" w:rsidRDefault="00E85C25">
      <w:pPr>
        <w:jc w:val="center"/>
        <w:rPr>
          <w:rFonts w:ascii="Arial" w:eastAsia="Arial" w:hAnsi="Arial" w:cs="Arial"/>
          <w:b/>
          <w:bCs/>
        </w:rPr>
      </w:pPr>
    </w:p>
    <w:p w14:paraId="00000017" w14:textId="77777777" w:rsidR="00E85C25" w:rsidRPr="004A4ACA" w:rsidRDefault="00E85C25">
      <w:pPr>
        <w:jc w:val="center"/>
        <w:rPr>
          <w:rFonts w:ascii="Arial" w:eastAsia="Arial" w:hAnsi="Arial" w:cs="Arial"/>
          <w:b/>
          <w:bCs/>
        </w:rPr>
      </w:pPr>
    </w:p>
    <w:p w14:paraId="00000018" w14:textId="77777777" w:rsidR="00E85C25" w:rsidRPr="004A4ACA" w:rsidRDefault="00E85C25">
      <w:pPr>
        <w:jc w:val="center"/>
        <w:rPr>
          <w:rFonts w:ascii="Arial" w:eastAsia="Arial" w:hAnsi="Arial" w:cs="Arial"/>
          <w:b/>
          <w:bCs/>
        </w:rPr>
      </w:pPr>
    </w:p>
    <w:p w14:paraId="00000019" w14:textId="77777777" w:rsidR="00E85C25" w:rsidRPr="004A4ACA" w:rsidRDefault="00E85C25">
      <w:pPr>
        <w:jc w:val="center"/>
        <w:rPr>
          <w:rFonts w:ascii="Arial" w:eastAsia="Arial" w:hAnsi="Arial" w:cs="Arial"/>
          <w:b/>
          <w:bCs/>
        </w:rPr>
      </w:pPr>
    </w:p>
    <w:p w14:paraId="0000001A" w14:textId="77777777" w:rsidR="00E85C25" w:rsidRPr="004A4ACA" w:rsidRDefault="00E85C25">
      <w:pPr>
        <w:rPr>
          <w:rFonts w:ascii="Arial" w:eastAsia="Arial" w:hAnsi="Arial" w:cs="Arial"/>
          <w:b/>
          <w:bCs/>
        </w:rPr>
      </w:pPr>
    </w:p>
    <w:p w14:paraId="0000001B" w14:textId="77777777" w:rsidR="00E85C25" w:rsidRPr="004A4ACA" w:rsidRDefault="00E85C25">
      <w:pPr>
        <w:rPr>
          <w:rFonts w:ascii="Arial" w:eastAsia="Arial" w:hAnsi="Arial" w:cs="Arial"/>
          <w:b/>
          <w:bCs/>
        </w:rPr>
      </w:pPr>
    </w:p>
    <w:p w14:paraId="0000001C" w14:textId="77777777" w:rsidR="00E85C25" w:rsidRPr="004A4ACA" w:rsidRDefault="00E85C25">
      <w:pPr>
        <w:rPr>
          <w:rFonts w:ascii="Arial" w:eastAsia="Arial" w:hAnsi="Arial" w:cs="Arial"/>
          <w:b/>
          <w:bCs/>
        </w:rPr>
      </w:pPr>
    </w:p>
    <w:p w14:paraId="0000001D" w14:textId="77777777" w:rsidR="00E85C25" w:rsidRPr="004A4ACA" w:rsidRDefault="00E85C25">
      <w:pPr>
        <w:rPr>
          <w:rFonts w:ascii="Arial" w:eastAsia="Arial" w:hAnsi="Arial" w:cs="Arial"/>
          <w:b/>
          <w:bCs/>
        </w:rPr>
      </w:pPr>
    </w:p>
    <w:p w14:paraId="0000001E" w14:textId="77777777" w:rsidR="00E85C25" w:rsidRPr="004A4ACA" w:rsidRDefault="00E85C25">
      <w:pPr>
        <w:rPr>
          <w:rFonts w:ascii="Arial" w:eastAsia="Arial" w:hAnsi="Arial" w:cs="Arial"/>
          <w:b/>
          <w:bCs/>
        </w:rPr>
      </w:pPr>
    </w:p>
    <w:p w14:paraId="0000001F" w14:textId="77777777" w:rsidR="00E85C25" w:rsidRPr="004A4ACA" w:rsidRDefault="00E85C25">
      <w:pPr>
        <w:rPr>
          <w:rFonts w:ascii="Arial" w:eastAsia="Arial" w:hAnsi="Arial" w:cs="Arial"/>
          <w:b/>
          <w:bCs/>
        </w:rPr>
      </w:pPr>
    </w:p>
    <w:p w14:paraId="00000020" w14:textId="77777777" w:rsidR="00E85C25" w:rsidRPr="004A4ACA" w:rsidRDefault="00E85C25">
      <w:pPr>
        <w:rPr>
          <w:rFonts w:ascii="Arial" w:eastAsia="Arial" w:hAnsi="Arial" w:cs="Arial"/>
          <w:b/>
          <w:bCs/>
        </w:rPr>
      </w:pPr>
    </w:p>
    <w:p w14:paraId="00000021" w14:textId="77777777" w:rsidR="00E85C25" w:rsidRPr="004A4ACA" w:rsidRDefault="00E85C25">
      <w:pPr>
        <w:rPr>
          <w:rFonts w:ascii="Arial" w:eastAsia="Arial" w:hAnsi="Arial" w:cs="Arial"/>
          <w:b/>
          <w:bCs/>
        </w:rPr>
      </w:pPr>
    </w:p>
    <w:p w14:paraId="00000022" w14:textId="77777777" w:rsidR="00E85C25" w:rsidRPr="004A4ACA" w:rsidRDefault="00E85C25">
      <w:pPr>
        <w:rPr>
          <w:rFonts w:ascii="Arial" w:eastAsia="Arial" w:hAnsi="Arial" w:cs="Arial"/>
          <w:b/>
          <w:bCs/>
        </w:rPr>
      </w:pPr>
    </w:p>
    <w:p w14:paraId="00000023" w14:textId="77777777" w:rsidR="00E85C25" w:rsidRPr="004A4ACA" w:rsidRDefault="00E85C25">
      <w:pPr>
        <w:rPr>
          <w:rFonts w:ascii="Arial" w:eastAsia="Arial" w:hAnsi="Arial" w:cs="Arial"/>
          <w:b/>
          <w:bCs/>
        </w:rPr>
      </w:pPr>
    </w:p>
    <w:p w14:paraId="00000024" w14:textId="77777777" w:rsidR="00E85C25" w:rsidRPr="004A4ACA" w:rsidRDefault="00AB22C7">
      <w:pPr>
        <w:jc w:val="center"/>
        <w:rPr>
          <w:rFonts w:ascii="Arial" w:eastAsia="Arial" w:hAnsi="Arial" w:cs="Arial"/>
          <w:b/>
          <w:bCs/>
        </w:rPr>
      </w:pPr>
      <w:r w:rsidRPr="004A4ACA">
        <w:rPr>
          <w:rFonts w:ascii="Arial" w:eastAsia="Arial" w:hAnsi="Arial" w:cs="Arial"/>
          <w:b/>
          <w:bCs/>
        </w:rPr>
        <w:t xml:space="preserve">  SUBDIRECCIÓN DE TALENTO HUMANO </w:t>
      </w:r>
    </w:p>
    <w:p w14:paraId="00000025" w14:textId="77777777" w:rsidR="00E85C25" w:rsidRPr="004A4ACA" w:rsidRDefault="00AB22C7">
      <w:pPr>
        <w:jc w:val="center"/>
        <w:rPr>
          <w:rFonts w:ascii="Arial" w:eastAsia="Arial" w:hAnsi="Arial" w:cs="Arial"/>
          <w:b/>
          <w:bCs/>
        </w:rPr>
      </w:pPr>
      <w:r w:rsidRPr="004A4ACA">
        <w:rPr>
          <w:rFonts w:ascii="Arial" w:eastAsia="Arial" w:hAnsi="Arial" w:cs="Arial"/>
          <w:b/>
          <w:bCs/>
        </w:rPr>
        <w:t>UNIDAD ADMINISTRATIVA ESPECIAL MIGRACIÓN COLOMBIA</w:t>
      </w:r>
    </w:p>
    <w:p w14:paraId="00000026" w14:textId="39666B63" w:rsidR="00E85C25" w:rsidRPr="004A4ACA" w:rsidRDefault="00AB22C7">
      <w:pPr>
        <w:jc w:val="center"/>
        <w:rPr>
          <w:rFonts w:ascii="Arial" w:eastAsia="Arial" w:hAnsi="Arial" w:cs="Arial"/>
          <w:b/>
          <w:bCs/>
        </w:rPr>
      </w:pPr>
      <w:r w:rsidRPr="004A4ACA">
        <w:rPr>
          <w:rFonts w:ascii="Arial" w:eastAsia="Arial" w:hAnsi="Arial" w:cs="Arial"/>
          <w:b/>
          <w:bCs/>
        </w:rPr>
        <w:t xml:space="preserve">Bogotá, D.C. </w:t>
      </w:r>
      <w:r w:rsidR="00B95EDD" w:rsidRPr="004A4ACA">
        <w:rPr>
          <w:rFonts w:ascii="Arial" w:eastAsia="Arial" w:hAnsi="Arial" w:cs="Arial"/>
          <w:b/>
          <w:bCs/>
        </w:rPr>
        <w:t xml:space="preserve">Mayo </w:t>
      </w:r>
      <w:r w:rsidRPr="004A4ACA">
        <w:rPr>
          <w:rFonts w:ascii="Arial" w:eastAsia="Arial" w:hAnsi="Arial" w:cs="Arial"/>
          <w:b/>
          <w:bCs/>
        </w:rPr>
        <w:t>2026</w:t>
      </w:r>
    </w:p>
    <w:p w14:paraId="00000027" w14:textId="77777777" w:rsidR="00E85C25" w:rsidRPr="004A4ACA" w:rsidRDefault="00E85C25">
      <w:pPr>
        <w:jc w:val="center"/>
        <w:rPr>
          <w:rFonts w:ascii="Arial" w:eastAsia="Arial" w:hAnsi="Arial" w:cs="Arial"/>
          <w:b/>
          <w:bCs/>
        </w:rPr>
      </w:pPr>
    </w:p>
    <w:p w14:paraId="0FF7278C" w14:textId="77777777" w:rsidR="00B95EDD" w:rsidRPr="004A4ACA" w:rsidRDefault="00B95EDD">
      <w:pPr>
        <w:jc w:val="center"/>
        <w:rPr>
          <w:rFonts w:ascii="Arial" w:eastAsia="Arial" w:hAnsi="Arial" w:cs="Arial"/>
          <w:b/>
          <w:bCs/>
        </w:rPr>
      </w:pPr>
    </w:p>
    <w:p w14:paraId="00000028" w14:textId="77777777" w:rsidR="00E85C25" w:rsidRPr="004A4ACA" w:rsidRDefault="00E85C25">
      <w:pPr>
        <w:jc w:val="center"/>
        <w:rPr>
          <w:rFonts w:ascii="Arial" w:eastAsia="Arial" w:hAnsi="Arial" w:cs="Arial"/>
          <w:b/>
          <w:bCs/>
        </w:rPr>
      </w:pPr>
    </w:p>
    <w:p w14:paraId="55615D53" w14:textId="02064B88" w:rsidR="00750832" w:rsidRPr="00B91FB1" w:rsidRDefault="004C29F8" w:rsidP="00750832">
      <w:pPr>
        <w:pBdr>
          <w:top w:val="nil"/>
          <w:left w:val="nil"/>
          <w:bottom w:val="nil"/>
          <w:right w:val="nil"/>
          <w:between w:val="nil"/>
        </w:pBdr>
        <w:spacing w:before="8"/>
        <w:jc w:val="center"/>
        <w:rPr>
          <w:rFonts w:ascii="Arial" w:eastAsia="Arial" w:hAnsi="Arial" w:cs="Arial"/>
          <w:b/>
          <w:bCs/>
          <w:color w:val="000000"/>
        </w:rPr>
      </w:pPr>
      <w:r>
        <w:rPr>
          <w:rFonts w:ascii="Arial" w:eastAsia="Arial" w:hAnsi="Arial" w:cs="Arial"/>
          <w:b/>
          <w:bCs/>
          <w:color w:val="000000"/>
        </w:rPr>
        <w:t xml:space="preserve">CAPITULO 1: </w:t>
      </w:r>
      <w:r w:rsidR="00750832" w:rsidRPr="00B91FB1">
        <w:rPr>
          <w:rFonts w:ascii="Arial" w:eastAsia="Arial" w:hAnsi="Arial" w:cs="Arial"/>
          <w:b/>
          <w:bCs/>
          <w:color w:val="000000"/>
        </w:rPr>
        <w:t xml:space="preserve">ANEXO </w:t>
      </w:r>
      <w:r w:rsidR="00750832" w:rsidRPr="00B91FB1">
        <w:rPr>
          <w:rFonts w:ascii="Arial" w:eastAsia="Arial" w:hAnsi="Arial" w:cs="Arial"/>
          <w:b/>
          <w:bCs/>
          <w:color w:val="000000"/>
        </w:rPr>
        <w:t xml:space="preserve">COMPLEMENTARIO ESTUDIOS PREVIOS </w:t>
      </w:r>
    </w:p>
    <w:p w14:paraId="040C9BBD" w14:textId="77777777" w:rsidR="00201880" w:rsidRPr="00B91FB1" w:rsidRDefault="00201880">
      <w:pPr>
        <w:pBdr>
          <w:top w:val="nil"/>
          <w:left w:val="nil"/>
          <w:bottom w:val="nil"/>
          <w:right w:val="nil"/>
          <w:between w:val="nil"/>
        </w:pBdr>
        <w:spacing w:before="8"/>
        <w:jc w:val="both"/>
        <w:rPr>
          <w:rFonts w:ascii="Arial" w:eastAsia="Arial" w:hAnsi="Arial" w:cs="Arial"/>
          <w:color w:val="000000"/>
        </w:rPr>
      </w:pPr>
    </w:p>
    <w:p w14:paraId="413CB9C5" w14:textId="59406829" w:rsidR="00750832" w:rsidRDefault="00750832">
      <w:pPr>
        <w:pBdr>
          <w:top w:val="nil"/>
          <w:left w:val="nil"/>
          <w:bottom w:val="nil"/>
          <w:right w:val="nil"/>
          <w:between w:val="nil"/>
        </w:pBdr>
        <w:spacing w:before="8"/>
        <w:jc w:val="both"/>
        <w:rPr>
          <w:rFonts w:ascii="Arial" w:eastAsia="Arial" w:hAnsi="Arial" w:cs="Arial"/>
          <w:color w:val="000000"/>
        </w:rPr>
      </w:pPr>
      <w:r w:rsidRPr="00B91FB1">
        <w:rPr>
          <w:rFonts w:ascii="Arial" w:eastAsia="Arial" w:hAnsi="Arial" w:cs="Arial"/>
          <w:color w:val="000000"/>
        </w:rPr>
        <w:t xml:space="preserve">La entidad, en consideración a las observaciones presentadas </w:t>
      </w:r>
      <w:r w:rsidR="00FE4134" w:rsidRPr="00B91FB1">
        <w:rPr>
          <w:rFonts w:ascii="Arial" w:eastAsia="Arial" w:hAnsi="Arial" w:cs="Arial"/>
          <w:color w:val="000000"/>
        </w:rPr>
        <w:t>al proceso</w:t>
      </w:r>
      <w:r w:rsidR="00A62485" w:rsidRPr="00B91FB1">
        <w:rPr>
          <w:rFonts w:ascii="Arial" w:eastAsia="Arial" w:hAnsi="Arial" w:cs="Arial"/>
          <w:color w:val="000000"/>
        </w:rPr>
        <w:t xml:space="preserve">, se permite hacer las siguientes aclaraciones a los numerales del Estudio previo, en particular los siguientes numerales: </w:t>
      </w:r>
      <w:r w:rsidR="00FE4134" w:rsidRPr="00B91FB1">
        <w:rPr>
          <w:rFonts w:ascii="Arial" w:eastAsia="Arial" w:hAnsi="Arial" w:cs="Arial"/>
          <w:color w:val="000000"/>
        </w:rPr>
        <w:t xml:space="preserve"> </w:t>
      </w:r>
    </w:p>
    <w:p w14:paraId="7BFFE8E0" w14:textId="77777777" w:rsidR="00C5405A" w:rsidRDefault="00C5405A">
      <w:pPr>
        <w:pBdr>
          <w:top w:val="nil"/>
          <w:left w:val="nil"/>
          <w:bottom w:val="nil"/>
          <w:right w:val="nil"/>
          <w:between w:val="nil"/>
        </w:pBdr>
        <w:spacing w:before="8"/>
        <w:jc w:val="both"/>
        <w:rPr>
          <w:rFonts w:ascii="Arial" w:eastAsia="Arial" w:hAnsi="Arial" w:cs="Arial"/>
          <w:color w:val="000000"/>
        </w:rPr>
      </w:pPr>
    </w:p>
    <w:p w14:paraId="444AB139" w14:textId="77777777" w:rsidR="00C5405A" w:rsidRPr="00B91FB1" w:rsidRDefault="00C5405A">
      <w:pPr>
        <w:pBdr>
          <w:top w:val="nil"/>
          <w:left w:val="nil"/>
          <w:bottom w:val="nil"/>
          <w:right w:val="nil"/>
          <w:between w:val="nil"/>
        </w:pBdr>
        <w:spacing w:before="8"/>
        <w:jc w:val="both"/>
        <w:rPr>
          <w:rFonts w:ascii="Arial" w:eastAsia="Arial" w:hAnsi="Arial" w:cs="Arial"/>
          <w:color w:val="000000"/>
        </w:rPr>
      </w:pPr>
    </w:p>
    <w:p w14:paraId="662FCAED" w14:textId="77777777" w:rsidR="008544B5" w:rsidRPr="00B91FB1" w:rsidRDefault="008544B5">
      <w:pPr>
        <w:pBdr>
          <w:top w:val="nil"/>
          <w:left w:val="nil"/>
          <w:bottom w:val="nil"/>
          <w:right w:val="nil"/>
          <w:between w:val="nil"/>
        </w:pBdr>
        <w:spacing w:before="8"/>
        <w:jc w:val="both"/>
        <w:rPr>
          <w:rFonts w:ascii="Arial" w:eastAsia="Arial" w:hAnsi="Arial" w:cs="Arial"/>
          <w:b/>
          <w:bCs/>
          <w:color w:val="000000"/>
        </w:rPr>
      </w:pPr>
      <w:r w:rsidRPr="00B91FB1">
        <w:rPr>
          <w:rFonts w:ascii="Arial" w:eastAsia="Arial" w:hAnsi="Arial" w:cs="Arial"/>
          <w:b/>
          <w:bCs/>
          <w:color w:val="000000"/>
        </w:rPr>
        <w:t>4.2.2</w:t>
      </w:r>
      <w:r w:rsidRPr="00B91FB1">
        <w:rPr>
          <w:rFonts w:ascii="Arial" w:eastAsia="Arial" w:hAnsi="Arial" w:cs="Arial"/>
          <w:b/>
          <w:bCs/>
          <w:color w:val="000000"/>
        </w:rPr>
        <w:tab/>
        <w:t>De capacidad técnica</w:t>
      </w:r>
    </w:p>
    <w:p w14:paraId="680F141E" w14:textId="77777777" w:rsidR="008544B5" w:rsidRPr="00B91FB1" w:rsidRDefault="008544B5">
      <w:pPr>
        <w:pBdr>
          <w:top w:val="nil"/>
          <w:left w:val="nil"/>
          <w:bottom w:val="nil"/>
          <w:right w:val="nil"/>
          <w:between w:val="nil"/>
        </w:pBdr>
        <w:spacing w:before="8"/>
        <w:jc w:val="both"/>
        <w:rPr>
          <w:rFonts w:ascii="Arial" w:eastAsia="Arial" w:hAnsi="Arial" w:cs="Arial"/>
          <w:b/>
          <w:bCs/>
          <w:color w:val="000000"/>
        </w:rPr>
      </w:pPr>
    </w:p>
    <w:p w14:paraId="2C0567F2" w14:textId="21C694E9" w:rsidR="00B95EDD" w:rsidRPr="00B91FB1" w:rsidRDefault="00F073C5">
      <w:pPr>
        <w:pBdr>
          <w:top w:val="nil"/>
          <w:left w:val="nil"/>
          <w:bottom w:val="nil"/>
          <w:right w:val="nil"/>
          <w:between w:val="nil"/>
        </w:pBdr>
        <w:spacing w:before="8"/>
        <w:jc w:val="both"/>
        <w:rPr>
          <w:rFonts w:ascii="Arial" w:eastAsia="Arial" w:hAnsi="Arial" w:cs="Arial"/>
          <w:b/>
          <w:bCs/>
          <w:color w:val="000000"/>
        </w:rPr>
      </w:pPr>
      <w:r w:rsidRPr="00B91FB1">
        <w:rPr>
          <w:rFonts w:ascii="Arial" w:eastAsia="Arial" w:hAnsi="Arial" w:cs="Arial"/>
          <w:b/>
          <w:bCs/>
          <w:color w:val="000000"/>
        </w:rPr>
        <w:t>e)</w:t>
      </w:r>
      <w:r w:rsidRPr="00B91FB1">
        <w:rPr>
          <w:rFonts w:ascii="Arial" w:eastAsia="Arial" w:hAnsi="Arial" w:cs="Arial"/>
          <w:b/>
          <w:bCs/>
          <w:color w:val="000000"/>
        </w:rPr>
        <w:tab/>
        <w:t>Requisitos Técnicos Adicionales:</w:t>
      </w:r>
      <w:r w:rsidR="00B95EDD" w:rsidRPr="00B91FB1">
        <w:rPr>
          <w:rFonts w:ascii="Arial" w:eastAsia="Arial" w:hAnsi="Arial" w:cs="Arial"/>
          <w:b/>
          <w:bCs/>
          <w:color w:val="000000"/>
        </w:rPr>
        <w:t xml:space="preserve"> </w:t>
      </w:r>
    </w:p>
    <w:p w14:paraId="48884559" w14:textId="77777777" w:rsidR="00F073C5" w:rsidRPr="00B91FB1" w:rsidRDefault="00F073C5">
      <w:pPr>
        <w:pBdr>
          <w:top w:val="nil"/>
          <w:left w:val="nil"/>
          <w:bottom w:val="nil"/>
          <w:right w:val="nil"/>
          <w:between w:val="nil"/>
        </w:pBdr>
        <w:spacing w:before="8"/>
        <w:jc w:val="both"/>
        <w:rPr>
          <w:rFonts w:ascii="Arial" w:eastAsia="Arial" w:hAnsi="Arial" w:cs="Arial"/>
          <w:color w:val="000000"/>
        </w:rPr>
      </w:pPr>
    </w:p>
    <w:p w14:paraId="08A21D78" w14:textId="7331DBC0" w:rsidR="00D82410" w:rsidRPr="00B91FB1" w:rsidRDefault="00D82410">
      <w:pPr>
        <w:pBdr>
          <w:top w:val="nil"/>
          <w:left w:val="nil"/>
          <w:bottom w:val="nil"/>
          <w:right w:val="nil"/>
          <w:between w:val="nil"/>
        </w:pBdr>
        <w:spacing w:before="8"/>
        <w:jc w:val="both"/>
        <w:rPr>
          <w:rFonts w:ascii="Arial" w:eastAsia="Arial" w:hAnsi="Arial" w:cs="Arial"/>
          <w:color w:val="000000"/>
        </w:rPr>
      </w:pPr>
      <w:r w:rsidRPr="00B91FB1">
        <w:rPr>
          <w:rFonts w:ascii="Arial" w:eastAsia="Arial" w:hAnsi="Arial" w:cs="Arial"/>
          <w:color w:val="000000"/>
        </w:rPr>
        <w:t xml:space="preserve">Se adiciona el siguiente requisito: </w:t>
      </w:r>
    </w:p>
    <w:p w14:paraId="25B8E594" w14:textId="77777777" w:rsidR="00D82410" w:rsidRPr="00B91FB1" w:rsidRDefault="00D82410">
      <w:pPr>
        <w:pBdr>
          <w:top w:val="nil"/>
          <w:left w:val="nil"/>
          <w:bottom w:val="nil"/>
          <w:right w:val="nil"/>
          <w:between w:val="nil"/>
        </w:pBdr>
        <w:spacing w:before="8"/>
        <w:jc w:val="both"/>
        <w:rPr>
          <w:rFonts w:ascii="Arial" w:eastAsia="Arial" w:hAnsi="Arial" w:cs="Arial"/>
          <w:color w:val="000000"/>
        </w:rPr>
      </w:pPr>
    </w:p>
    <w:p w14:paraId="418ACAB7" w14:textId="591E0453" w:rsidR="009C4EEB" w:rsidRPr="00B91FB1" w:rsidRDefault="00052593">
      <w:pPr>
        <w:pBdr>
          <w:top w:val="nil"/>
          <w:left w:val="nil"/>
          <w:bottom w:val="nil"/>
          <w:right w:val="nil"/>
          <w:between w:val="nil"/>
        </w:pBdr>
        <w:spacing w:before="8"/>
        <w:jc w:val="both"/>
        <w:rPr>
          <w:rFonts w:ascii="Arial" w:hAnsi="Arial" w:cs="Arial"/>
        </w:rPr>
      </w:pPr>
      <w:r w:rsidRPr="00B91FB1">
        <w:rPr>
          <w:rFonts w:ascii="Arial" w:hAnsi="Arial" w:cs="Arial"/>
          <w:b/>
          <w:bCs/>
        </w:rPr>
        <w:t xml:space="preserve">4. </w:t>
      </w:r>
      <w:r w:rsidR="00F05A36" w:rsidRPr="00B91FB1">
        <w:rPr>
          <w:rFonts w:ascii="Arial" w:hAnsi="Arial" w:cs="Arial"/>
          <w:b/>
          <w:bCs/>
        </w:rPr>
        <w:t>LICENCIA DE HABILITACIÓN EXPEDIDA Y FIRMADA POR LA SECRETARIA DISTRITAL DE SALUD:</w:t>
      </w:r>
      <w:r w:rsidR="003F7FCA" w:rsidRPr="00B91FB1">
        <w:rPr>
          <w:rFonts w:ascii="Arial" w:hAnsi="Arial" w:cs="Arial"/>
        </w:rPr>
        <w:t xml:space="preserve"> </w:t>
      </w:r>
      <w:r w:rsidR="00F05A36" w:rsidRPr="00B91FB1">
        <w:rPr>
          <w:rFonts w:ascii="Arial" w:hAnsi="Arial" w:cs="Arial"/>
        </w:rPr>
        <w:t xml:space="preserve"> </w:t>
      </w:r>
      <w:r w:rsidR="00522B70" w:rsidRPr="00B91FB1">
        <w:rPr>
          <w:rFonts w:ascii="Arial" w:hAnsi="Arial" w:cs="Arial"/>
        </w:rPr>
        <w:t>El proponente deberá presentar con la oferta, copia de la licencia vigente de las sedes que dispondrá</w:t>
      </w:r>
      <w:r w:rsidR="009C4EEB" w:rsidRPr="00B91FB1">
        <w:rPr>
          <w:rFonts w:ascii="Arial" w:hAnsi="Arial" w:cs="Arial"/>
        </w:rPr>
        <w:t>, tanto en Bogotá como a nivel nacional</w:t>
      </w:r>
      <w:r w:rsidR="00C5405A">
        <w:rPr>
          <w:rFonts w:ascii="Arial" w:hAnsi="Arial" w:cs="Arial"/>
        </w:rPr>
        <w:t>, de conformidad con el n</w:t>
      </w:r>
      <w:r w:rsidR="00D96C6B">
        <w:rPr>
          <w:rFonts w:ascii="Arial" w:hAnsi="Arial" w:cs="Arial"/>
        </w:rPr>
        <w:t>u</w:t>
      </w:r>
      <w:r w:rsidR="00C5405A">
        <w:rPr>
          <w:rFonts w:ascii="Arial" w:hAnsi="Arial" w:cs="Arial"/>
        </w:rPr>
        <w:t xml:space="preserve">meral </w:t>
      </w:r>
      <w:r w:rsidR="00D96C6B" w:rsidRPr="00D96C6B">
        <w:rPr>
          <w:rFonts w:ascii="Arial" w:hAnsi="Arial" w:cs="Arial"/>
          <w:b/>
          <w:bCs/>
        </w:rPr>
        <w:t>1.7</w:t>
      </w:r>
      <w:r w:rsidR="00D96C6B" w:rsidRPr="00D96C6B">
        <w:rPr>
          <w:rFonts w:ascii="Arial" w:hAnsi="Arial" w:cs="Arial"/>
          <w:b/>
          <w:bCs/>
        </w:rPr>
        <w:t xml:space="preserve"> </w:t>
      </w:r>
      <w:r w:rsidR="00D96C6B" w:rsidRPr="00D96C6B">
        <w:rPr>
          <w:rFonts w:ascii="Arial" w:hAnsi="Arial" w:cs="Arial"/>
          <w:b/>
          <w:bCs/>
        </w:rPr>
        <w:t>LUGAR DE EJECUCIÓN DEL CONTRATO</w:t>
      </w:r>
      <w:r w:rsidR="009C4EEB" w:rsidRPr="00B91FB1">
        <w:rPr>
          <w:rFonts w:ascii="Arial" w:hAnsi="Arial" w:cs="Arial"/>
        </w:rPr>
        <w:t xml:space="preserve">, </w:t>
      </w:r>
      <w:r w:rsidR="00522B70" w:rsidRPr="00B91FB1">
        <w:rPr>
          <w:rFonts w:ascii="Arial" w:hAnsi="Arial" w:cs="Arial"/>
        </w:rPr>
        <w:t>para la prestación de servicios en salud ocupacional, expedida por la autoridad competent</w:t>
      </w:r>
      <w:r w:rsidR="009C4EEB" w:rsidRPr="00B91FB1">
        <w:rPr>
          <w:rFonts w:ascii="Arial" w:hAnsi="Arial" w:cs="Arial"/>
        </w:rPr>
        <w:t>e.</w:t>
      </w:r>
      <w:r w:rsidR="00522B70" w:rsidRPr="00B91FB1">
        <w:rPr>
          <w:rFonts w:ascii="Arial" w:hAnsi="Arial" w:cs="Arial"/>
        </w:rPr>
        <w:t xml:space="preserve"> </w:t>
      </w:r>
    </w:p>
    <w:p w14:paraId="45B82975" w14:textId="77777777" w:rsidR="00052593" w:rsidRPr="00B91FB1" w:rsidRDefault="00052593">
      <w:pPr>
        <w:pBdr>
          <w:top w:val="nil"/>
          <w:left w:val="nil"/>
          <w:bottom w:val="nil"/>
          <w:right w:val="nil"/>
          <w:between w:val="nil"/>
        </w:pBdr>
        <w:spacing w:before="8"/>
        <w:jc w:val="both"/>
        <w:rPr>
          <w:rFonts w:ascii="Arial" w:hAnsi="Arial" w:cs="Arial"/>
        </w:rPr>
      </w:pPr>
    </w:p>
    <w:p w14:paraId="33BEB52B" w14:textId="12706942" w:rsidR="00B735B4" w:rsidRPr="00B91FB1" w:rsidRDefault="00E10487" w:rsidP="00E10487">
      <w:pPr>
        <w:pStyle w:val="Ttulo3"/>
        <w:ind w:left="0"/>
        <w:rPr>
          <w:rFonts w:ascii="Arial" w:hAnsi="Arial" w:cs="Arial"/>
        </w:rPr>
      </w:pPr>
      <w:r w:rsidRPr="00B91FB1">
        <w:rPr>
          <w:rFonts w:ascii="Arial" w:hAnsi="Arial" w:cs="Arial"/>
        </w:rPr>
        <w:t xml:space="preserve">5.2.3 </w:t>
      </w:r>
      <w:r w:rsidR="00B735B4" w:rsidRPr="00B91FB1">
        <w:rPr>
          <w:rFonts w:ascii="Arial" w:hAnsi="Arial" w:cs="Arial"/>
        </w:rPr>
        <w:t>De carácter financiero</w:t>
      </w:r>
    </w:p>
    <w:p w14:paraId="3639093D" w14:textId="77777777" w:rsidR="00B735B4" w:rsidRPr="00B91FB1" w:rsidRDefault="00B735B4" w:rsidP="00B735B4">
      <w:pPr>
        <w:rPr>
          <w:rFonts w:ascii="Arial" w:hAnsi="Arial" w:cs="Arial"/>
        </w:rPr>
      </w:pPr>
    </w:p>
    <w:p w14:paraId="613F661E" w14:textId="7F5D451A" w:rsidR="00465E35" w:rsidRPr="00465E35" w:rsidRDefault="00605B7E" w:rsidP="00465E35">
      <w:pPr>
        <w:rPr>
          <w:rFonts w:ascii="Arial" w:eastAsia="Tahoma" w:hAnsi="Arial" w:cs="Arial"/>
          <w:i/>
          <w:iCs/>
        </w:rPr>
      </w:pPr>
      <w:r>
        <w:rPr>
          <w:rFonts w:ascii="Arial" w:eastAsia="Tahoma" w:hAnsi="Arial" w:cs="Arial"/>
          <w:i/>
          <w:iCs/>
        </w:rPr>
        <w:t xml:space="preserve">5.2.3.2 </w:t>
      </w:r>
      <w:r w:rsidR="00465E35" w:rsidRPr="00465E35">
        <w:rPr>
          <w:rFonts w:ascii="Arial" w:eastAsia="Tahoma" w:hAnsi="Arial" w:cs="Arial"/>
          <w:i/>
          <w:iCs/>
        </w:rPr>
        <w:t>Capacidad organizacional</w:t>
      </w:r>
    </w:p>
    <w:p w14:paraId="1B08AA3A" w14:textId="77777777" w:rsidR="00B735B4" w:rsidRPr="00B91FB1" w:rsidRDefault="00B735B4" w:rsidP="00B735B4">
      <w:pPr>
        <w:rPr>
          <w:rFonts w:ascii="Arial" w:hAnsi="Arial" w:cs="Arial"/>
        </w:rPr>
      </w:pPr>
    </w:p>
    <w:p w14:paraId="57B8F169" w14:textId="325F04ED" w:rsidR="00E911CE" w:rsidRPr="00E911CE" w:rsidRDefault="0075367A" w:rsidP="00331A3A">
      <w:pPr>
        <w:jc w:val="both"/>
        <w:rPr>
          <w:rFonts w:ascii="Arial" w:hAnsi="Arial" w:cs="Arial"/>
        </w:rPr>
      </w:pPr>
      <w:r>
        <w:rPr>
          <w:rFonts w:ascii="Arial" w:hAnsi="Arial" w:cs="Arial"/>
        </w:rPr>
        <w:t>L</w:t>
      </w:r>
      <w:r w:rsidR="00E911CE" w:rsidRPr="00E911CE">
        <w:rPr>
          <w:rFonts w:ascii="Arial" w:hAnsi="Arial" w:cs="Arial"/>
        </w:rPr>
        <w:t>as empresas que se tomaron para el estudio tienen los códigos CIUU mencionados en el estudio financiero</w:t>
      </w:r>
      <w:r w:rsidR="00371441">
        <w:rPr>
          <w:rFonts w:ascii="Arial" w:hAnsi="Arial" w:cs="Arial"/>
        </w:rPr>
        <w:t>. De igual manera</w:t>
      </w:r>
      <w:r w:rsidR="00E911CE" w:rsidRPr="00E911CE">
        <w:rPr>
          <w:rFonts w:ascii="Arial" w:hAnsi="Arial" w:cs="Arial"/>
        </w:rPr>
        <w:t>,</w:t>
      </w:r>
      <w:r w:rsidR="00371441">
        <w:rPr>
          <w:rFonts w:ascii="Arial" w:hAnsi="Arial" w:cs="Arial"/>
        </w:rPr>
        <w:t xml:space="preserve"> s</w:t>
      </w:r>
      <w:r w:rsidR="00E911CE" w:rsidRPr="00E911CE">
        <w:rPr>
          <w:rFonts w:ascii="Arial" w:hAnsi="Arial" w:cs="Arial"/>
        </w:rPr>
        <w:t xml:space="preserve">e excluyeron empresas que, aunque pertenecen al sector prestan servicios complementarios. Limitamos la muestra a pequeñas empresas para validar los indicadores. </w:t>
      </w:r>
    </w:p>
    <w:p w14:paraId="6D123543" w14:textId="77777777" w:rsidR="00E911CE" w:rsidRPr="00E911CE" w:rsidRDefault="00E911CE" w:rsidP="00E911CE">
      <w:pPr>
        <w:rPr>
          <w:rFonts w:ascii="Arial" w:hAnsi="Arial" w:cs="Arial"/>
        </w:rPr>
      </w:pPr>
    </w:p>
    <w:p w14:paraId="313E4122" w14:textId="492DD8CA" w:rsidR="004777AA" w:rsidRPr="00B91FB1" w:rsidRDefault="00E911CE" w:rsidP="00670112">
      <w:pPr>
        <w:jc w:val="both"/>
        <w:rPr>
          <w:rFonts w:ascii="Arial" w:hAnsi="Arial" w:cs="Arial"/>
        </w:rPr>
      </w:pPr>
      <w:r w:rsidRPr="00E911CE">
        <w:rPr>
          <w:rFonts w:ascii="Arial" w:hAnsi="Arial" w:cs="Arial"/>
        </w:rPr>
        <w:t>De acuerdo con lo anterior se obtuvieron mediciones que coinciden con lo observado por lo anterior se modificara los indicadores ROE y ROA</w:t>
      </w:r>
      <w:r w:rsidR="006361CA">
        <w:rPr>
          <w:rFonts w:ascii="Arial" w:hAnsi="Arial" w:cs="Arial"/>
        </w:rPr>
        <w:t>, para lo cual</w:t>
      </w:r>
      <w:r w:rsidR="00670112">
        <w:rPr>
          <w:rFonts w:ascii="Arial" w:hAnsi="Arial" w:cs="Arial"/>
        </w:rPr>
        <w:t>,</w:t>
      </w:r>
      <w:r w:rsidR="006361CA">
        <w:rPr>
          <w:rFonts w:ascii="Arial" w:hAnsi="Arial" w:cs="Arial"/>
        </w:rPr>
        <w:t xml:space="preserve"> l</w:t>
      </w:r>
      <w:r w:rsidR="008678E3" w:rsidRPr="008678E3">
        <w:rPr>
          <w:rFonts w:ascii="Arial" w:hAnsi="Arial" w:cs="Arial"/>
        </w:rPr>
        <w:t>os proponentes deben acreditar los siguientes indicadores organizacionales:</w:t>
      </w:r>
    </w:p>
    <w:p w14:paraId="3C557A23" w14:textId="77777777" w:rsidR="004777AA" w:rsidRPr="00B91FB1" w:rsidRDefault="004777AA" w:rsidP="004777AA">
      <w:pPr>
        <w:rPr>
          <w:rFonts w:ascii="Arial" w:hAnsi="Arial" w:cs="Arial"/>
        </w:rPr>
      </w:pPr>
    </w:p>
    <w:tbl>
      <w:tblPr>
        <w:tblW w:w="86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07"/>
        <w:gridCol w:w="2618"/>
        <w:gridCol w:w="2539"/>
      </w:tblGrid>
      <w:tr w:rsidR="004777AA" w:rsidRPr="00B91FB1" w14:paraId="1EDE8604" w14:textId="77777777" w:rsidTr="00933B82">
        <w:trPr>
          <w:trHeight w:val="21"/>
          <w:jc w:val="center"/>
        </w:trPr>
        <w:tc>
          <w:tcPr>
            <w:tcW w:w="3507" w:type="dxa"/>
            <w:shd w:val="clear" w:color="auto" w:fill="D9D9D9"/>
            <w:vAlign w:val="center"/>
          </w:tcPr>
          <w:p w14:paraId="363B60D0" w14:textId="77777777" w:rsidR="004777AA" w:rsidRPr="00B91FB1" w:rsidRDefault="004777AA" w:rsidP="00933B82">
            <w:pPr>
              <w:ind w:left="567" w:right="624"/>
              <w:jc w:val="center"/>
              <w:rPr>
                <w:rFonts w:ascii="Arial" w:hAnsi="Arial" w:cs="Arial"/>
                <w:b/>
                <w:bCs/>
              </w:rPr>
            </w:pPr>
            <w:r w:rsidRPr="00B91FB1">
              <w:rPr>
                <w:rFonts w:ascii="Arial" w:hAnsi="Arial" w:cs="Arial"/>
                <w:b/>
                <w:bCs/>
              </w:rPr>
              <w:t>INDICADOR</w:t>
            </w:r>
          </w:p>
        </w:tc>
        <w:tc>
          <w:tcPr>
            <w:tcW w:w="2618" w:type="dxa"/>
            <w:shd w:val="clear" w:color="auto" w:fill="D9D9D9"/>
          </w:tcPr>
          <w:p w14:paraId="1EFDEC13" w14:textId="77777777" w:rsidR="004777AA" w:rsidRPr="00B91FB1" w:rsidRDefault="004777AA" w:rsidP="00933B82">
            <w:pPr>
              <w:ind w:left="567" w:right="624"/>
              <w:jc w:val="center"/>
              <w:rPr>
                <w:rFonts w:ascii="Arial" w:hAnsi="Arial" w:cs="Arial"/>
                <w:b/>
                <w:bCs/>
              </w:rPr>
            </w:pPr>
            <w:r w:rsidRPr="00B91FB1">
              <w:rPr>
                <w:rFonts w:ascii="Arial" w:hAnsi="Arial" w:cs="Arial"/>
                <w:b/>
                <w:bCs/>
              </w:rPr>
              <w:t>REQUISITO MÍNIMO</w:t>
            </w:r>
          </w:p>
        </w:tc>
        <w:tc>
          <w:tcPr>
            <w:tcW w:w="2539" w:type="dxa"/>
            <w:shd w:val="clear" w:color="auto" w:fill="D9D9D9"/>
            <w:vAlign w:val="center"/>
          </w:tcPr>
          <w:p w14:paraId="0E564695" w14:textId="77777777" w:rsidR="004777AA" w:rsidRPr="00B91FB1" w:rsidRDefault="004777AA" w:rsidP="00933B82">
            <w:pPr>
              <w:ind w:left="567" w:right="624"/>
              <w:jc w:val="center"/>
              <w:rPr>
                <w:rFonts w:ascii="Arial" w:hAnsi="Arial" w:cs="Arial"/>
                <w:b/>
                <w:bCs/>
              </w:rPr>
            </w:pPr>
            <w:r w:rsidRPr="00B91FB1">
              <w:rPr>
                <w:rFonts w:ascii="Arial" w:hAnsi="Arial" w:cs="Arial"/>
                <w:b/>
                <w:bCs/>
              </w:rPr>
              <w:t>FÓRMULA</w:t>
            </w:r>
          </w:p>
        </w:tc>
      </w:tr>
      <w:tr w:rsidR="004777AA" w:rsidRPr="00B91FB1" w14:paraId="09BBED21" w14:textId="77777777" w:rsidTr="00933B82">
        <w:trPr>
          <w:trHeight w:val="21"/>
          <w:jc w:val="center"/>
        </w:trPr>
        <w:tc>
          <w:tcPr>
            <w:tcW w:w="3507" w:type="dxa"/>
            <w:vAlign w:val="center"/>
          </w:tcPr>
          <w:p w14:paraId="59C810A8" w14:textId="77777777" w:rsidR="004777AA" w:rsidRPr="00B91FB1" w:rsidRDefault="004777AA" w:rsidP="00933B82">
            <w:pPr>
              <w:tabs>
                <w:tab w:val="left" w:pos="1039"/>
              </w:tabs>
              <w:ind w:left="567" w:right="624"/>
              <w:jc w:val="center"/>
              <w:rPr>
                <w:rFonts w:ascii="Arial" w:hAnsi="Arial" w:cs="Arial"/>
              </w:rPr>
            </w:pPr>
            <w:r w:rsidRPr="00B91FB1">
              <w:rPr>
                <w:rFonts w:ascii="Arial" w:hAnsi="Arial" w:cs="Arial"/>
              </w:rPr>
              <w:t>Rentabilidad sobre Patrimonio (ROE)</w:t>
            </w:r>
          </w:p>
        </w:tc>
        <w:tc>
          <w:tcPr>
            <w:tcW w:w="2618" w:type="dxa"/>
          </w:tcPr>
          <w:p w14:paraId="6B33E8A0" w14:textId="21006348" w:rsidR="004777AA" w:rsidRPr="00B91FB1" w:rsidRDefault="004777AA" w:rsidP="00933B82">
            <w:pPr>
              <w:jc w:val="center"/>
              <w:rPr>
                <w:rFonts w:ascii="Arial" w:hAnsi="Arial" w:cs="Arial"/>
                <w:color w:val="C00000"/>
              </w:rPr>
            </w:pPr>
            <w:sdt>
              <w:sdtPr>
                <w:rPr>
                  <w:rFonts w:ascii="Arial" w:hAnsi="Arial" w:cs="Arial"/>
                </w:rPr>
                <w:tag w:val="goog_rdk_600"/>
                <w:id w:val="1391027567"/>
              </w:sdtPr>
              <w:sdtContent>
                <w:r w:rsidR="004D3AB5" w:rsidRPr="00B91FB1">
                  <w:rPr>
                    <w:rFonts w:ascii="Arial" w:hAnsi="Arial" w:cs="Arial"/>
                  </w:rPr>
                  <w:t>≥ 7.4%</w:t>
                </w:r>
              </w:sdtContent>
            </w:sdt>
          </w:p>
        </w:tc>
        <w:tc>
          <w:tcPr>
            <w:tcW w:w="2539" w:type="dxa"/>
            <w:vAlign w:val="center"/>
          </w:tcPr>
          <w:p w14:paraId="41703C09" w14:textId="77777777" w:rsidR="004777AA" w:rsidRPr="00B91FB1" w:rsidRDefault="004777AA" w:rsidP="00933B82">
            <w:pPr>
              <w:jc w:val="center"/>
              <w:rPr>
                <w:rFonts w:ascii="Arial" w:hAnsi="Arial" w:cs="Arial"/>
              </w:rPr>
            </w:pPr>
            <w:r w:rsidRPr="00B91FB1">
              <w:rPr>
                <w:rFonts w:ascii="Arial" w:hAnsi="Arial" w:cs="Arial"/>
              </w:rPr>
              <w:t>(Utilidad Operacional / Patrimonio) x 100</w:t>
            </w:r>
          </w:p>
        </w:tc>
      </w:tr>
      <w:tr w:rsidR="004777AA" w:rsidRPr="00B91FB1" w14:paraId="1129F000" w14:textId="77777777" w:rsidTr="00933B82">
        <w:trPr>
          <w:trHeight w:val="21"/>
          <w:jc w:val="center"/>
        </w:trPr>
        <w:tc>
          <w:tcPr>
            <w:tcW w:w="3507" w:type="dxa"/>
            <w:vAlign w:val="center"/>
          </w:tcPr>
          <w:p w14:paraId="0984C5E3" w14:textId="77777777" w:rsidR="004777AA" w:rsidRPr="00B91FB1" w:rsidRDefault="004777AA" w:rsidP="00933B82">
            <w:pPr>
              <w:ind w:left="567" w:right="624"/>
              <w:jc w:val="center"/>
              <w:rPr>
                <w:rFonts w:ascii="Arial" w:hAnsi="Arial" w:cs="Arial"/>
              </w:rPr>
            </w:pPr>
            <w:r w:rsidRPr="00B91FB1">
              <w:rPr>
                <w:rFonts w:ascii="Arial" w:hAnsi="Arial" w:cs="Arial"/>
              </w:rPr>
              <w:t>Rentabilidad del Activo (ROA)</w:t>
            </w:r>
          </w:p>
        </w:tc>
        <w:tc>
          <w:tcPr>
            <w:tcW w:w="2618" w:type="dxa"/>
          </w:tcPr>
          <w:p w14:paraId="45A84019" w14:textId="434DFB0F" w:rsidR="004777AA" w:rsidRPr="00B91FB1" w:rsidRDefault="004777AA" w:rsidP="00933B82">
            <w:pPr>
              <w:jc w:val="center"/>
              <w:rPr>
                <w:rFonts w:ascii="Arial" w:hAnsi="Arial" w:cs="Arial"/>
                <w:color w:val="C00000"/>
              </w:rPr>
            </w:pPr>
            <w:sdt>
              <w:sdtPr>
                <w:rPr>
                  <w:rFonts w:ascii="Arial" w:hAnsi="Arial" w:cs="Arial"/>
                </w:rPr>
                <w:tag w:val="goog_rdk_601"/>
                <w:id w:val="667167417"/>
              </w:sdtPr>
              <w:sdtContent>
                <w:r w:rsidR="00BB0022" w:rsidRPr="00B91FB1">
                  <w:rPr>
                    <w:rFonts w:ascii="Arial" w:hAnsi="Arial" w:cs="Arial"/>
                  </w:rPr>
                  <w:t>≥ 4.7%</w:t>
                </w:r>
              </w:sdtContent>
            </w:sdt>
          </w:p>
        </w:tc>
        <w:tc>
          <w:tcPr>
            <w:tcW w:w="2539" w:type="dxa"/>
            <w:vAlign w:val="center"/>
          </w:tcPr>
          <w:p w14:paraId="62AFE67B" w14:textId="77777777" w:rsidR="004777AA" w:rsidRPr="00B91FB1" w:rsidRDefault="004777AA" w:rsidP="00933B82">
            <w:pPr>
              <w:jc w:val="center"/>
              <w:rPr>
                <w:rFonts w:ascii="Arial" w:hAnsi="Arial" w:cs="Arial"/>
              </w:rPr>
            </w:pPr>
            <w:r w:rsidRPr="00B91FB1">
              <w:rPr>
                <w:rFonts w:ascii="Arial" w:hAnsi="Arial" w:cs="Arial"/>
              </w:rPr>
              <w:t>(Utilidad Operacional / Activo Total) x 100</w:t>
            </w:r>
          </w:p>
        </w:tc>
      </w:tr>
    </w:tbl>
    <w:p w14:paraId="589E6947" w14:textId="77777777" w:rsidR="00E911CE" w:rsidRDefault="00E911CE" w:rsidP="00E911CE">
      <w:pPr>
        <w:rPr>
          <w:rFonts w:ascii="Arial" w:hAnsi="Arial" w:cs="Arial"/>
        </w:rPr>
      </w:pPr>
    </w:p>
    <w:p w14:paraId="5116F5E8" w14:textId="6E95EB67" w:rsidR="00D82410" w:rsidRPr="00D759B3" w:rsidRDefault="00D82410">
      <w:pPr>
        <w:pBdr>
          <w:top w:val="nil"/>
          <w:left w:val="nil"/>
          <w:bottom w:val="nil"/>
          <w:right w:val="nil"/>
          <w:between w:val="nil"/>
        </w:pBdr>
        <w:spacing w:before="8"/>
        <w:jc w:val="both"/>
        <w:rPr>
          <w:rFonts w:ascii="Arial" w:hAnsi="Arial" w:cs="Arial"/>
          <w:b/>
          <w:bCs/>
        </w:rPr>
      </w:pPr>
    </w:p>
    <w:p w14:paraId="41349AB1" w14:textId="77777777" w:rsidR="005B2524" w:rsidRDefault="005B2524" w:rsidP="003D522F">
      <w:pPr>
        <w:pBdr>
          <w:top w:val="nil"/>
          <w:left w:val="nil"/>
          <w:bottom w:val="nil"/>
          <w:right w:val="nil"/>
          <w:between w:val="nil"/>
        </w:pBdr>
        <w:spacing w:before="8"/>
        <w:jc w:val="center"/>
        <w:rPr>
          <w:rFonts w:ascii="Arial" w:eastAsia="Arial" w:hAnsi="Arial" w:cs="Arial"/>
          <w:b/>
          <w:bCs/>
          <w:color w:val="000000"/>
        </w:rPr>
      </w:pPr>
    </w:p>
    <w:p w14:paraId="3CB656BC" w14:textId="77777777" w:rsidR="005B2524" w:rsidRDefault="005B2524" w:rsidP="003D522F">
      <w:pPr>
        <w:pBdr>
          <w:top w:val="nil"/>
          <w:left w:val="nil"/>
          <w:bottom w:val="nil"/>
          <w:right w:val="nil"/>
          <w:between w:val="nil"/>
        </w:pBdr>
        <w:spacing w:before="8"/>
        <w:jc w:val="center"/>
        <w:rPr>
          <w:rFonts w:ascii="Arial" w:eastAsia="Arial" w:hAnsi="Arial" w:cs="Arial"/>
          <w:b/>
          <w:bCs/>
          <w:color w:val="000000"/>
        </w:rPr>
      </w:pPr>
    </w:p>
    <w:p w14:paraId="03F4B3D6" w14:textId="77777777" w:rsidR="005B2524" w:rsidRDefault="005B2524" w:rsidP="003D522F">
      <w:pPr>
        <w:pBdr>
          <w:top w:val="nil"/>
          <w:left w:val="nil"/>
          <w:bottom w:val="nil"/>
          <w:right w:val="nil"/>
          <w:between w:val="nil"/>
        </w:pBdr>
        <w:spacing w:before="8"/>
        <w:jc w:val="center"/>
        <w:rPr>
          <w:rFonts w:ascii="Arial" w:eastAsia="Arial" w:hAnsi="Arial" w:cs="Arial"/>
          <w:b/>
          <w:bCs/>
          <w:color w:val="000000"/>
        </w:rPr>
      </w:pPr>
    </w:p>
    <w:p w14:paraId="713D023C" w14:textId="77777777" w:rsidR="005B2524" w:rsidRDefault="005B2524" w:rsidP="003D522F">
      <w:pPr>
        <w:pBdr>
          <w:top w:val="nil"/>
          <w:left w:val="nil"/>
          <w:bottom w:val="nil"/>
          <w:right w:val="nil"/>
          <w:between w:val="nil"/>
        </w:pBdr>
        <w:spacing w:before="8"/>
        <w:jc w:val="center"/>
        <w:rPr>
          <w:rFonts w:ascii="Arial" w:eastAsia="Arial" w:hAnsi="Arial" w:cs="Arial"/>
          <w:b/>
          <w:bCs/>
          <w:color w:val="000000"/>
        </w:rPr>
      </w:pPr>
    </w:p>
    <w:p w14:paraId="362D319E" w14:textId="77777777" w:rsidR="004C29F8" w:rsidRPr="004A4ACA" w:rsidRDefault="004C29F8" w:rsidP="004C29F8">
      <w:pPr>
        <w:jc w:val="center"/>
        <w:rPr>
          <w:rFonts w:ascii="Arial" w:eastAsia="Arial" w:hAnsi="Arial" w:cs="Arial"/>
          <w:b/>
          <w:bCs/>
        </w:rPr>
      </w:pPr>
    </w:p>
    <w:p w14:paraId="72A09BE5" w14:textId="3396D1AE" w:rsidR="006B6C3B" w:rsidRPr="004A4ACA" w:rsidRDefault="004C29F8" w:rsidP="004C29F8">
      <w:pPr>
        <w:pBdr>
          <w:top w:val="nil"/>
          <w:left w:val="nil"/>
          <w:bottom w:val="nil"/>
          <w:right w:val="nil"/>
          <w:between w:val="nil"/>
        </w:pBdr>
        <w:spacing w:before="8"/>
        <w:jc w:val="center"/>
        <w:rPr>
          <w:rFonts w:ascii="Arial" w:eastAsia="Arial" w:hAnsi="Arial" w:cs="Arial"/>
          <w:b/>
          <w:bCs/>
          <w:color w:val="000000"/>
        </w:rPr>
      </w:pPr>
      <w:r>
        <w:rPr>
          <w:rFonts w:ascii="Arial" w:eastAsia="Arial" w:hAnsi="Arial" w:cs="Arial"/>
          <w:b/>
          <w:bCs/>
          <w:color w:val="000000"/>
        </w:rPr>
        <w:t xml:space="preserve">CAPITULO </w:t>
      </w:r>
      <w:r>
        <w:rPr>
          <w:rFonts w:ascii="Arial" w:eastAsia="Arial" w:hAnsi="Arial" w:cs="Arial"/>
          <w:b/>
          <w:bCs/>
          <w:color w:val="000000"/>
        </w:rPr>
        <w:t>2</w:t>
      </w:r>
      <w:r>
        <w:rPr>
          <w:rFonts w:ascii="Arial" w:eastAsia="Arial" w:hAnsi="Arial" w:cs="Arial"/>
          <w:b/>
          <w:bCs/>
          <w:color w:val="000000"/>
        </w:rPr>
        <w:t>:</w:t>
      </w:r>
      <w:r>
        <w:rPr>
          <w:rFonts w:ascii="Arial" w:eastAsia="Arial" w:hAnsi="Arial" w:cs="Arial"/>
          <w:b/>
          <w:bCs/>
          <w:color w:val="000000"/>
        </w:rPr>
        <w:t xml:space="preserve"> </w:t>
      </w:r>
      <w:r w:rsidR="00750832">
        <w:rPr>
          <w:rFonts w:ascii="Arial" w:eastAsia="Arial" w:hAnsi="Arial" w:cs="Arial"/>
          <w:b/>
          <w:bCs/>
          <w:color w:val="000000"/>
        </w:rPr>
        <w:t>ANE</w:t>
      </w:r>
      <w:r>
        <w:rPr>
          <w:rFonts w:ascii="Arial" w:eastAsia="Arial" w:hAnsi="Arial" w:cs="Arial"/>
          <w:b/>
          <w:bCs/>
          <w:color w:val="000000"/>
        </w:rPr>
        <w:t>XO</w:t>
      </w:r>
      <w:r w:rsidR="00750832">
        <w:rPr>
          <w:rFonts w:ascii="Arial" w:eastAsia="Arial" w:hAnsi="Arial" w:cs="Arial"/>
          <w:b/>
          <w:bCs/>
          <w:color w:val="000000"/>
        </w:rPr>
        <w:t xml:space="preserve"> </w:t>
      </w:r>
      <w:r w:rsidR="006B6C3B" w:rsidRPr="004A4ACA">
        <w:rPr>
          <w:rFonts w:ascii="Arial" w:eastAsia="Arial" w:hAnsi="Arial" w:cs="Arial"/>
          <w:b/>
          <w:bCs/>
          <w:color w:val="000000"/>
        </w:rPr>
        <w:t>AN</w:t>
      </w:r>
      <w:r w:rsidR="00537E9F" w:rsidRPr="004A4ACA">
        <w:rPr>
          <w:rFonts w:ascii="Arial" w:eastAsia="Arial" w:hAnsi="Arial" w:cs="Arial"/>
          <w:b/>
          <w:bCs/>
          <w:color w:val="000000"/>
        </w:rPr>
        <w:t>Á</w:t>
      </w:r>
      <w:r w:rsidR="006B6C3B" w:rsidRPr="004A4ACA">
        <w:rPr>
          <w:rFonts w:ascii="Arial" w:eastAsia="Arial" w:hAnsi="Arial" w:cs="Arial"/>
          <w:b/>
          <w:bCs/>
          <w:color w:val="000000"/>
        </w:rPr>
        <w:t>LISIS DE CONVENIENCIA Y OPORTUNIDAD</w:t>
      </w:r>
    </w:p>
    <w:p w14:paraId="2580FC08" w14:textId="77777777" w:rsidR="0040026E" w:rsidRPr="004A4ACA" w:rsidRDefault="0040026E" w:rsidP="006B6C3B">
      <w:pPr>
        <w:pBdr>
          <w:top w:val="nil"/>
          <w:left w:val="nil"/>
          <w:bottom w:val="nil"/>
          <w:right w:val="nil"/>
          <w:between w:val="nil"/>
        </w:pBdr>
        <w:spacing w:before="8"/>
        <w:jc w:val="both"/>
        <w:rPr>
          <w:rFonts w:ascii="Arial" w:eastAsia="Arial" w:hAnsi="Arial" w:cs="Arial"/>
          <w:b/>
          <w:bCs/>
          <w:color w:val="000000"/>
        </w:rPr>
      </w:pPr>
    </w:p>
    <w:p w14:paraId="5EE35BB7" w14:textId="77777777" w:rsidR="00DA372D" w:rsidRPr="004A4ACA" w:rsidRDefault="00DA372D" w:rsidP="006B6C3B">
      <w:pPr>
        <w:pBdr>
          <w:top w:val="nil"/>
          <w:left w:val="nil"/>
          <w:bottom w:val="nil"/>
          <w:right w:val="nil"/>
          <w:between w:val="nil"/>
        </w:pBdr>
        <w:spacing w:before="8"/>
        <w:jc w:val="both"/>
        <w:rPr>
          <w:rFonts w:ascii="Arial" w:eastAsia="Arial" w:hAnsi="Arial" w:cs="Arial"/>
          <w:b/>
          <w:bCs/>
          <w:color w:val="000000"/>
        </w:rPr>
      </w:pPr>
    </w:p>
    <w:p w14:paraId="306CE1F7" w14:textId="338EB931" w:rsidR="0040026E" w:rsidRPr="004A4ACA" w:rsidRDefault="0040026E" w:rsidP="006B6C3B">
      <w:pPr>
        <w:pBdr>
          <w:top w:val="nil"/>
          <w:left w:val="nil"/>
          <w:bottom w:val="nil"/>
          <w:right w:val="nil"/>
          <w:between w:val="nil"/>
        </w:pBdr>
        <w:spacing w:before="8"/>
        <w:jc w:val="both"/>
        <w:rPr>
          <w:rFonts w:ascii="Arial" w:eastAsia="Arial" w:hAnsi="Arial" w:cs="Arial"/>
          <w:color w:val="000000"/>
        </w:rPr>
      </w:pPr>
      <w:r w:rsidRPr="004A4ACA">
        <w:rPr>
          <w:rFonts w:ascii="Arial" w:eastAsia="Arial" w:hAnsi="Arial" w:cs="Arial"/>
          <w:color w:val="000000"/>
        </w:rPr>
        <w:t xml:space="preserve">Con el </w:t>
      </w:r>
      <w:r w:rsidR="00BF64B1">
        <w:rPr>
          <w:rFonts w:ascii="Arial" w:eastAsia="Arial" w:hAnsi="Arial" w:cs="Arial"/>
          <w:color w:val="000000"/>
        </w:rPr>
        <w:t xml:space="preserve">fin de realizar el </w:t>
      </w:r>
      <w:r w:rsidRPr="004A4ACA">
        <w:rPr>
          <w:rFonts w:ascii="Arial" w:eastAsia="Arial" w:hAnsi="Arial" w:cs="Arial"/>
          <w:color w:val="000000"/>
        </w:rPr>
        <w:t>respectivo análisis de conveniencia y oportunidad, la entidad procedió con la revisión</w:t>
      </w:r>
      <w:r w:rsidR="00EF30B2" w:rsidRPr="004A4ACA">
        <w:rPr>
          <w:rFonts w:ascii="Arial" w:eastAsia="Arial" w:hAnsi="Arial" w:cs="Arial"/>
          <w:color w:val="000000"/>
        </w:rPr>
        <w:t xml:space="preserve"> de</w:t>
      </w:r>
      <w:r w:rsidR="00BF64B1">
        <w:rPr>
          <w:rFonts w:ascii="Arial" w:eastAsia="Arial" w:hAnsi="Arial" w:cs="Arial"/>
          <w:color w:val="000000"/>
        </w:rPr>
        <w:t xml:space="preserve"> la </w:t>
      </w:r>
      <w:r w:rsidR="00986FB3">
        <w:rPr>
          <w:rFonts w:ascii="Arial" w:eastAsia="Arial" w:hAnsi="Arial" w:cs="Arial"/>
          <w:color w:val="000000"/>
        </w:rPr>
        <w:t>normatividad</w:t>
      </w:r>
      <w:r w:rsidR="00BF64B1">
        <w:rPr>
          <w:rFonts w:ascii="Arial" w:eastAsia="Arial" w:hAnsi="Arial" w:cs="Arial"/>
          <w:color w:val="000000"/>
        </w:rPr>
        <w:t xml:space="preserve"> aplicable para el caso de personas con discapacidad, con </w:t>
      </w:r>
      <w:r w:rsidR="00EF30B2" w:rsidRPr="004A4ACA">
        <w:rPr>
          <w:rFonts w:ascii="Arial" w:eastAsia="Arial" w:hAnsi="Arial" w:cs="Arial"/>
          <w:color w:val="000000"/>
        </w:rPr>
        <w:t xml:space="preserve">el </w:t>
      </w:r>
      <w:r w:rsidR="00BF64B1">
        <w:rPr>
          <w:rFonts w:ascii="Arial" w:eastAsia="Arial" w:hAnsi="Arial" w:cs="Arial"/>
          <w:color w:val="000000"/>
        </w:rPr>
        <w:t xml:space="preserve">objetivo de </w:t>
      </w:r>
      <w:r w:rsidR="002147E7" w:rsidRPr="004A4ACA">
        <w:rPr>
          <w:rFonts w:ascii="Arial" w:eastAsia="Arial" w:hAnsi="Arial" w:cs="Arial"/>
          <w:color w:val="000000"/>
        </w:rPr>
        <w:t>incluir dentro de</w:t>
      </w:r>
      <w:r w:rsidR="009D0B6C" w:rsidRPr="004A4ACA">
        <w:rPr>
          <w:rFonts w:ascii="Arial" w:eastAsia="Arial" w:hAnsi="Arial" w:cs="Arial"/>
          <w:color w:val="000000"/>
        </w:rPr>
        <w:t xml:space="preserve">l proceso cuyo objeto es: </w:t>
      </w:r>
      <w:r w:rsidR="00520589" w:rsidRPr="004A4ACA">
        <w:rPr>
          <w:rFonts w:ascii="Arial" w:eastAsia="Arial" w:hAnsi="Arial" w:cs="Arial"/>
          <w:color w:val="000000"/>
        </w:rPr>
        <w:t>“PRESTAR LOS SERVICIOS DE EXÁMENES MÉDICOS OCUPACIONALES, CON OCASIÓN DEL INGRESO DE NUEVO PERSONAL Y LA REALIZACIÓN DE EVALUACIONES MÉDICAS A LOS FUNCIONARIOS DE LA UAEMC”</w:t>
      </w:r>
      <w:r w:rsidR="00096831">
        <w:rPr>
          <w:rFonts w:ascii="Arial" w:eastAsia="Arial" w:hAnsi="Arial" w:cs="Arial"/>
          <w:color w:val="000000"/>
        </w:rPr>
        <w:t xml:space="preserve">, la justificación </w:t>
      </w:r>
      <w:r w:rsidR="0074134E">
        <w:rPr>
          <w:rFonts w:ascii="Arial" w:eastAsia="Arial" w:hAnsi="Arial" w:cs="Arial"/>
          <w:color w:val="000000"/>
        </w:rPr>
        <w:t xml:space="preserve">y </w:t>
      </w:r>
      <w:r w:rsidR="0074134E">
        <w:rPr>
          <w:rFonts w:ascii="Arial" w:eastAsia="Arial" w:hAnsi="Arial" w:cs="Arial"/>
        </w:rPr>
        <w:t>presente análisis de conveniencia</w:t>
      </w:r>
      <w:r w:rsidR="000F23FD">
        <w:rPr>
          <w:rFonts w:ascii="Arial" w:eastAsia="Arial" w:hAnsi="Arial" w:cs="Arial"/>
        </w:rPr>
        <w:t xml:space="preserve"> y oportunidad</w:t>
      </w:r>
      <w:r w:rsidR="00096831">
        <w:rPr>
          <w:rFonts w:ascii="Arial" w:eastAsia="Arial" w:hAnsi="Arial" w:cs="Arial"/>
          <w:color w:val="000000"/>
        </w:rPr>
        <w:t>.</w:t>
      </w:r>
    </w:p>
    <w:p w14:paraId="081D38D0" w14:textId="77777777" w:rsidR="00520589" w:rsidRPr="004A4ACA" w:rsidRDefault="00520589" w:rsidP="006B6C3B">
      <w:pPr>
        <w:pBdr>
          <w:top w:val="nil"/>
          <w:left w:val="nil"/>
          <w:bottom w:val="nil"/>
          <w:right w:val="nil"/>
          <w:between w:val="nil"/>
        </w:pBdr>
        <w:spacing w:before="8"/>
        <w:jc w:val="both"/>
        <w:rPr>
          <w:rFonts w:ascii="Arial" w:eastAsia="Arial" w:hAnsi="Arial" w:cs="Arial"/>
          <w:color w:val="000000"/>
        </w:rPr>
      </w:pPr>
    </w:p>
    <w:p w14:paraId="354A78DA" w14:textId="096C4FA4" w:rsidR="00520589" w:rsidRPr="004A4ACA" w:rsidRDefault="00172E5A" w:rsidP="006B6C3B">
      <w:pPr>
        <w:pBdr>
          <w:top w:val="nil"/>
          <w:left w:val="nil"/>
          <w:bottom w:val="nil"/>
          <w:right w:val="nil"/>
          <w:between w:val="nil"/>
        </w:pBdr>
        <w:spacing w:before="8"/>
        <w:jc w:val="both"/>
        <w:rPr>
          <w:rFonts w:ascii="Arial" w:eastAsia="Arial" w:hAnsi="Arial" w:cs="Arial"/>
          <w:color w:val="000000"/>
        </w:rPr>
      </w:pPr>
      <w:r>
        <w:rPr>
          <w:rFonts w:ascii="Arial" w:eastAsia="Arial" w:hAnsi="Arial" w:cs="Arial"/>
          <w:color w:val="000000"/>
        </w:rPr>
        <w:t xml:space="preserve">De acuerdo con lo previsto en el </w:t>
      </w:r>
      <w:r w:rsidR="00520589" w:rsidRPr="004A4ACA">
        <w:rPr>
          <w:rFonts w:ascii="Arial" w:eastAsia="Arial" w:hAnsi="Arial" w:cs="Arial"/>
          <w:color w:val="000000"/>
        </w:rPr>
        <w:t xml:space="preserve">análisis al marco normativo que </w:t>
      </w:r>
      <w:r w:rsidR="00A84270" w:rsidRPr="004A4ACA">
        <w:rPr>
          <w:rFonts w:ascii="Arial" w:eastAsia="Arial" w:hAnsi="Arial" w:cs="Arial"/>
          <w:color w:val="000000"/>
        </w:rPr>
        <w:t>dispone de la priorización en procesos de contratación estatal de personas con discapacidad</w:t>
      </w:r>
      <w:r w:rsidR="003639D8" w:rsidRPr="004A4ACA">
        <w:rPr>
          <w:rFonts w:ascii="Arial" w:eastAsia="Arial" w:hAnsi="Arial" w:cs="Arial"/>
          <w:color w:val="000000"/>
        </w:rPr>
        <w:t>, en particular las siguientes normas</w:t>
      </w:r>
      <w:r w:rsidR="00A84270" w:rsidRPr="004A4ACA">
        <w:rPr>
          <w:rFonts w:ascii="Arial" w:eastAsia="Arial" w:hAnsi="Arial" w:cs="Arial"/>
          <w:color w:val="000000"/>
        </w:rPr>
        <w:t xml:space="preserve">: </w:t>
      </w:r>
    </w:p>
    <w:p w14:paraId="40399FD5" w14:textId="2DE65ECD" w:rsidR="001211BB" w:rsidRPr="004A4ACA" w:rsidRDefault="001211BB" w:rsidP="006B6C3B">
      <w:pPr>
        <w:pBdr>
          <w:top w:val="nil"/>
          <w:left w:val="nil"/>
          <w:bottom w:val="nil"/>
          <w:right w:val="nil"/>
          <w:between w:val="nil"/>
        </w:pBdr>
        <w:spacing w:before="8"/>
        <w:jc w:val="both"/>
        <w:rPr>
          <w:rFonts w:ascii="Arial" w:eastAsia="Arial" w:hAnsi="Arial" w:cs="Arial"/>
          <w:color w:val="000000"/>
        </w:rPr>
      </w:pPr>
    </w:p>
    <w:p w14:paraId="2F073BF2" w14:textId="09537BC1" w:rsidR="00AF605A" w:rsidRPr="004A4ACA" w:rsidRDefault="00335A83" w:rsidP="00335A83">
      <w:pPr>
        <w:pStyle w:val="Prrafodelista"/>
        <w:numPr>
          <w:ilvl w:val="0"/>
          <w:numId w:val="15"/>
        </w:numPr>
        <w:pBdr>
          <w:top w:val="nil"/>
          <w:left w:val="nil"/>
          <w:bottom w:val="nil"/>
          <w:right w:val="nil"/>
          <w:between w:val="nil"/>
        </w:pBdr>
        <w:spacing w:before="8"/>
        <w:rPr>
          <w:color w:val="000000"/>
        </w:rPr>
      </w:pPr>
      <w:r w:rsidRPr="004A4ACA">
        <w:rPr>
          <w:color w:val="000000"/>
        </w:rPr>
        <w:t xml:space="preserve">De la incorporación de personas con discapacidad, </w:t>
      </w:r>
      <w:r w:rsidR="00A24071" w:rsidRPr="004A4ACA">
        <w:rPr>
          <w:b/>
          <w:bCs/>
          <w:color w:val="000000"/>
        </w:rPr>
        <w:t>Decreto 1082 de 2015</w:t>
      </w:r>
      <w:r w:rsidRPr="004A4ACA">
        <w:rPr>
          <w:color w:val="000000"/>
        </w:rPr>
        <w:t>:</w:t>
      </w:r>
    </w:p>
    <w:p w14:paraId="3F84BBDD" w14:textId="77777777" w:rsidR="00AF605A" w:rsidRPr="004A4ACA" w:rsidRDefault="00AF605A" w:rsidP="006B6C3B">
      <w:pPr>
        <w:pBdr>
          <w:top w:val="nil"/>
          <w:left w:val="nil"/>
          <w:bottom w:val="nil"/>
          <w:right w:val="nil"/>
          <w:between w:val="nil"/>
        </w:pBdr>
        <w:spacing w:before="8"/>
        <w:jc w:val="both"/>
        <w:rPr>
          <w:rFonts w:ascii="Arial" w:eastAsia="Arial" w:hAnsi="Arial" w:cs="Arial"/>
          <w:color w:val="000000"/>
        </w:rPr>
      </w:pPr>
    </w:p>
    <w:p w14:paraId="27AD8AFE" w14:textId="47D7AA1E" w:rsidR="001211BB" w:rsidRPr="004A4ACA" w:rsidRDefault="00BA455A" w:rsidP="005106F3">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b/>
          <w:bCs/>
          <w:color w:val="000000"/>
          <w:sz w:val="20"/>
          <w:szCs w:val="20"/>
        </w:rPr>
        <w:t>“</w:t>
      </w:r>
      <w:r w:rsidR="001211BB" w:rsidRPr="004A4ACA">
        <w:rPr>
          <w:rFonts w:ascii="Arial" w:eastAsia="Arial" w:hAnsi="Arial" w:cs="Arial"/>
          <w:b/>
          <w:bCs/>
          <w:color w:val="000000"/>
          <w:sz w:val="20"/>
          <w:szCs w:val="20"/>
        </w:rPr>
        <w:t>ARTÍCULO 2.2.1.2.4.2.7.5. INCORPORACIÓN DE CONDICIONES ESPECIALES DE EJECUCIÓN EN FAVOR DE LAS PERSONAS CON DISCAPACIDAD.</w:t>
      </w:r>
      <w:r w:rsidR="001211BB" w:rsidRPr="004A4ACA">
        <w:rPr>
          <w:rFonts w:ascii="Arial" w:eastAsia="Arial" w:hAnsi="Arial" w:cs="Arial"/>
          <w:color w:val="000000"/>
          <w:sz w:val="20"/>
          <w:szCs w:val="20"/>
        </w:rPr>
        <w:t> En desarrollo del Sistema de Preferencias definido en el artículo 2.2.1.2.4.2.7. del presente Decreto y en virtud del inciso cuarto del artículo 12 de la Ley </w:t>
      </w:r>
      <w:hyperlink r:id="rId8" w:anchor="1150" w:tooltip="vinculo" w:history="1">
        <w:r w:rsidR="001211BB" w:rsidRPr="002C3D80">
          <w:rPr>
            <w:rFonts w:ascii="Arial" w:eastAsia="Arial" w:hAnsi="Arial" w:cs="Arial"/>
            <w:color w:val="000000"/>
            <w:sz w:val="20"/>
            <w:szCs w:val="20"/>
          </w:rPr>
          <w:t>1150</w:t>
        </w:r>
      </w:hyperlink>
      <w:r w:rsidR="001211BB" w:rsidRPr="004A4ACA">
        <w:rPr>
          <w:rFonts w:ascii="Arial" w:eastAsia="Arial" w:hAnsi="Arial" w:cs="Arial"/>
          <w:color w:val="000000"/>
          <w:sz w:val="20"/>
          <w:szCs w:val="20"/>
        </w:rPr>
        <w:t> de 2007, las Entidades Estatales deberán incluir coma obligación contractual, en las Documentos del Proceso, previo análisis de conveniencia y oportunidad, al menos una (1) de las siguientes condiciones especiales de ejecución:</w:t>
      </w:r>
    </w:p>
    <w:p w14:paraId="47B9F46F" w14:textId="77777777" w:rsidR="001211BB" w:rsidRPr="004A4ACA" w:rsidRDefault="001211BB" w:rsidP="005106F3">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 </w:t>
      </w:r>
    </w:p>
    <w:p w14:paraId="43E32F13" w14:textId="1DB16703" w:rsidR="001211BB" w:rsidRPr="004A4ACA" w:rsidRDefault="001211BB" w:rsidP="005106F3">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 xml:space="preserve">1) Subcontratación inclusiva: Cuando para la ejecución del contrato se requiera subcontratar bienes, obras, o </w:t>
      </w:r>
      <w:r w:rsidRPr="004A4ACA">
        <w:rPr>
          <w:rFonts w:ascii="Arial" w:eastAsia="Arial" w:hAnsi="Arial" w:cs="Arial"/>
          <w:b/>
          <w:bCs/>
          <w:color w:val="000000"/>
          <w:sz w:val="20"/>
          <w:szCs w:val="20"/>
          <w:u w:val="single"/>
        </w:rPr>
        <w:t>servicios dentro de la cadena de provisión</w:t>
      </w:r>
      <w:r w:rsidRPr="004A4ACA">
        <w:rPr>
          <w:rFonts w:ascii="Arial" w:eastAsia="Arial" w:hAnsi="Arial" w:cs="Arial"/>
          <w:color w:val="000000"/>
          <w:sz w:val="20"/>
          <w:szCs w:val="20"/>
        </w:rPr>
        <w:t xml:space="preserve">, se deberá punzonar la contratación de personas naturales con discapacidad y lo emprendimientos y empresas de personas con discapacidad, conforme a </w:t>
      </w:r>
      <w:r w:rsidR="00B74150" w:rsidRPr="004A4ACA">
        <w:rPr>
          <w:rFonts w:ascii="Arial" w:eastAsia="Arial" w:hAnsi="Arial" w:cs="Arial"/>
          <w:color w:val="000000"/>
          <w:sz w:val="20"/>
          <w:szCs w:val="20"/>
        </w:rPr>
        <w:t>los criterios definidos</w:t>
      </w:r>
      <w:r w:rsidRPr="004A4ACA">
        <w:rPr>
          <w:rFonts w:ascii="Arial" w:eastAsia="Arial" w:hAnsi="Arial" w:cs="Arial"/>
          <w:color w:val="000000"/>
          <w:sz w:val="20"/>
          <w:szCs w:val="20"/>
        </w:rPr>
        <w:t xml:space="preserve"> en el artículo 2.2.1.2.4.2.6. del presente Decreto.</w:t>
      </w:r>
    </w:p>
    <w:p w14:paraId="7D91C331" w14:textId="77777777" w:rsidR="001211BB" w:rsidRPr="004A4ACA" w:rsidRDefault="001211BB" w:rsidP="005106F3">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 </w:t>
      </w:r>
    </w:p>
    <w:p w14:paraId="5BFA2017" w14:textId="77777777" w:rsidR="001211BB" w:rsidRPr="004A4ACA" w:rsidRDefault="001211BB" w:rsidP="005106F3">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 xml:space="preserve">2) integración del equipo de trabajo. </w:t>
      </w:r>
      <w:r w:rsidRPr="004A4ACA">
        <w:rPr>
          <w:rFonts w:ascii="Arial" w:eastAsia="Arial" w:hAnsi="Arial" w:cs="Arial"/>
          <w:b/>
          <w:bCs/>
          <w:color w:val="000000"/>
          <w:sz w:val="20"/>
          <w:szCs w:val="20"/>
          <w:u w:val="single"/>
        </w:rPr>
        <w:t>Cuando para la ejecución del contrato se requiera la conformación de un equipo de trabajo</w:t>
      </w:r>
      <w:r w:rsidRPr="004A4ACA">
        <w:rPr>
          <w:rFonts w:ascii="Arial" w:eastAsia="Arial" w:hAnsi="Arial" w:cs="Arial"/>
          <w:color w:val="000000"/>
          <w:sz w:val="20"/>
          <w:szCs w:val="20"/>
        </w:rPr>
        <w:t>, se deberá priorizar la contratación de personas naturales con discapacidad.</w:t>
      </w:r>
    </w:p>
    <w:p w14:paraId="25AE04C6" w14:textId="77777777" w:rsidR="001211BB" w:rsidRPr="004A4ACA" w:rsidRDefault="001211BB" w:rsidP="005106F3">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 </w:t>
      </w:r>
    </w:p>
    <w:p w14:paraId="1FF9E16B" w14:textId="0859085D" w:rsidR="001211BB" w:rsidRPr="004A4ACA" w:rsidRDefault="001211BB" w:rsidP="005106F3">
      <w:pPr>
        <w:pBdr>
          <w:top w:val="nil"/>
          <w:left w:val="nil"/>
          <w:bottom w:val="nil"/>
          <w:right w:val="nil"/>
          <w:between w:val="nil"/>
        </w:pBdr>
        <w:spacing w:before="8"/>
        <w:ind w:left="360"/>
        <w:jc w:val="both"/>
        <w:rPr>
          <w:rFonts w:ascii="Arial" w:eastAsia="Arial" w:hAnsi="Arial" w:cs="Arial"/>
          <w:color w:val="000000"/>
        </w:rPr>
      </w:pPr>
      <w:r w:rsidRPr="004A4ACA">
        <w:rPr>
          <w:rFonts w:ascii="Arial" w:eastAsia="Arial" w:hAnsi="Arial" w:cs="Arial"/>
          <w:color w:val="000000"/>
          <w:sz w:val="20"/>
          <w:szCs w:val="20"/>
        </w:rPr>
        <w:t>En caso de que no se incluya alguna de estas condiciones especiales de ejecución, la Entidad Estatal deberá justificar dicha omisión en las estudios previos o documentos equivalentes.</w:t>
      </w:r>
      <w:r w:rsidR="005106F3" w:rsidRPr="004A4ACA">
        <w:rPr>
          <w:rFonts w:ascii="Arial" w:eastAsia="Arial" w:hAnsi="Arial" w:cs="Arial"/>
          <w:color w:val="000000"/>
          <w:sz w:val="20"/>
          <w:szCs w:val="20"/>
        </w:rPr>
        <w:t xml:space="preserve">” </w:t>
      </w:r>
      <w:r w:rsidR="005106F3" w:rsidRPr="004A4ACA">
        <w:rPr>
          <w:rFonts w:ascii="Arial" w:eastAsia="Arial" w:hAnsi="Arial" w:cs="Arial"/>
          <w:color w:val="000000"/>
        </w:rPr>
        <w:t>(Subraya y negrilla fuera del texto)</w:t>
      </w:r>
    </w:p>
    <w:p w14:paraId="50499645" w14:textId="5AA299F2" w:rsidR="001211BB" w:rsidRPr="004A4ACA" w:rsidRDefault="001211BB" w:rsidP="001211BB">
      <w:pPr>
        <w:pBdr>
          <w:top w:val="nil"/>
          <w:left w:val="nil"/>
          <w:bottom w:val="nil"/>
          <w:right w:val="nil"/>
          <w:between w:val="nil"/>
        </w:pBdr>
        <w:spacing w:before="8"/>
        <w:jc w:val="both"/>
        <w:rPr>
          <w:rFonts w:ascii="Arial" w:eastAsia="Arial" w:hAnsi="Arial" w:cs="Arial"/>
          <w:color w:val="000000"/>
        </w:rPr>
      </w:pPr>
    </w:p>
    <w:p w14:paraId="06628C8C" w14:textId="7DED12F4" w:rsidR="001A16C5" w:rsidRPr="0034272F" w:rsidRDefault="005106F3" w:rsidP="001211BB">
      <w:pPr>
        <w:pBdr>
          <w:top w:val="nil"/>
          <w:left w:val="nil"/>
          <w:bottom w:val="nil"/>
          <w:right w:val="nil"/>
          <w:between w:val="nil"/>
        </w:pBdr>
        <w:spacing w:before="8"/>
        <w:jc w:val="both"/>
        <w:rPr>
          <w:rFonts w:ascii="Arial" w:eastAsia="Arial" w:hAnsi="Arial" w:cs="Arial"/>
          <w:color w:val="000000"/>
        </w:rPr>
      </w:pPr>
      <w:r w:rsidRPr="004A4ACA">
        <w:rPr>
          <w:rFonts w:ascii="Arial" w:eastAsia="Arial" w:hAnsi="Arial" w:cs="Arial"/>
          <w:color w:val="000000"/>
        </w:rPr>
        <w:t>Teniendo en</w:t>
      </w:r>
      <w:r w:rsidR="00E1252C" w:rsidRPr="004A4ACA">
        <w:rPr>
          <w:rFonts w:ascii="Arial" w:eastAsia="Arial" w:hAnsi="Arial" w:cs="Arial"/>
          <w:color w:val="000000"/>
        </w:rPr>
        <w:t xml:space="preserve"> </w:t>
      </w:r>
      <w:r w:rsidRPr="004A4ACA">
        <w:rPr>
          <w:rFonts w:ascii="Arial" w:eastAsia="Arial" w:hAnsi="Arial" w:cs="Arial"/>
          <w:color w:val="000000"/>
        </w:rPr>
        <w:t>cu</w:t>
      </w:r>
      <w:r w:rsidR="00E1252C" w:rsidRPr="004A4ACA">
        <w:rPr>
          <w:rFonts w:ascii="Arial" w:eastAsia="Arial" w:hAnsi="Arial" w:cs="Arial"/>
          <w:color w:val="000000"/>
        </w:rPr>
        <w:t xml:space="preserve">enta lo previsto en el Decreto </w:t>
      </w:r>
      <w:r w:rsidR="00E1252C" w:rsidRPr="004A4ACA">
        <w:rPr>
          <w:rFonts w:ascii="Arial" w:eastAsia="Arial" w:hAnsi="Arial" w:cs="Arial"/>
          <w:color w:val="000000"/>
        </w:rPr>
        <w:t>1082 de 2015</w:t>
      </w:r>
      <w:r w:rsidR="00CB14E8" w:rsidRPr="004A4ACA">
        <w:rPr>
          <w:rFonts w:ascii="Arial" w:eastAsia="Arial" w:hAnsi="Arial" w:cs="Arial"/>
          <w:color w:val="000000"/>
        </w:rPr>
        <w:t xml:space="preserve">, en </w:t>
      </w:r>
      <w:r w:rsidR="005B3428">
        <w:rPr>
          <w:rFonts w:ascii="Arial" w:eastAsia="Arial" w:hAnsi="Arial" w:cs="Arial"/>
          <w:color w:val="000000"/>
        </w:rPr>
        <w:t xml:space="preserve">el </w:t>
      </w:r>
      <w:r w:rsidR="00CB14E8" w:rsidRPr="004A4ACA">
        <w:rPr>
          <w:rFonts w:ascii="Arial" w:eastAsia="Arial" w:hAnsi="Arial" w:cs="Arial"/>
          <w:color w:val="000000"/>
        </w:rPr>
        <w:t xml:space="preserve">análisis realizado se </w:t>
      </w:r>
      <w:r w:rsidR="00F90D4A">
        <w:rPr>
          <w:rFonts w:ascii="Arial" w:eastAsia="Arial" w:hAnsi="Arial" w:cs="Arial"/>
          <w:color w:val="000000"/>
        </w:rPr>
        <w:t xml:space="preserve">detalló </w:t>
      </w:r>
      <w:r w:rsidR="003568D5" w:rsidRPr="004A4ACA">
        <w:rPr>
          <w:rFonts w:ascii="Arial" w:eastAsia="Arial" w:hAnsi="Arial" w:cs="Arial"/>
          <w:color w:val="000000"/>
        </w:rPr>
        <w:t xml:space="preserve">que </w:t>
      </w:r>
      <w:r w:rsidR="00F90D4A">
        <w:rPr>
          <w:rFonts w:ascii="Arial" w:eastAsia="Arial" w:hAnsi="Arial" w:cs="Arial"/>
          <w:color w:val="000000"/>
        </w:rPr>
        <w:t xml:space="preserve">para </w:t>
      </w:r>
      <w:r w:rsidR="003568D5" w:rsidRPr="004A4ACA">
        <w:rPr>
          <w:rFonts w:ascii="Arial" w:eastAsia="Arial" w:hAnsi="Arial" w:cs="Arial"/>
          <w:color w:val="000000"/>
        </w:rPr>
        <w:t xml:space="preserve">la conformación de “equipo de trabajo”, </w:t>
      </w:r>
      <w:r w:rsidR="0034272F">
        <w:rPr>
          <w:rFonts w:ascii="Arial" w:eastAsia="Arial" w:hAnsi="Arial" w:cs="Arial"/>
          <w:color w:val="000000"/>
        </w:rPr>
        <w:t xml:space="preserve">en el </w:t>
      </w:r>
      <w:r w:rsidR="006010CA">
        <w:rPr>
          <w:rFonts w:ascii="Arial" w:eastAsia="Arial" w:hAnsi="Arial" w:cs="Arial"/>
          <w:color w:val="000000"/>
        </w:rPr>
        <w:t>numeral</w:t>
      </w:r>
      <w:r w:rsidR="0034272F">
        <w:rPr>
          <w:rFonts w:ascii="Arial" w:eastAsia="Arial" w:hAnsi="Arial" w:cs="Arial"/>
          <w:color w:val="000000"/>
        </w:rPr>
        <w:t xml:space="preserve"> </w:t>
      </w:r>
      <w:r w:rsidR="005C4E5D" w:rsidRPr="004A4ACA">
        <w:rPr>
          <w:rFonts w:ascii="Arial" w:eastAsia="Arial" w:hAnsi="Arial" w:cs="Arial"/>
          <w:b/>
          <w:bCs/>
          <w:color w:val="000000"/>
        </w:rPr>
        <w:t>4.2.2</w:t>
      </w:r>
      <w:r w:rsidR="0034272F">
        <w:rPr>
          <w:rFonts w:ascii="Arial" w:eastAsia="Arial" w:hAnsi="Arial" w:cs="Arial"/>
          <w:b/>
          <w:bCs/>
          <w:color w:val="000000"/>
        </w:rPr>
        <w:t xml:space="preserve"> </w:t>
      </w:r>
      <w:r w:rsidR="005C4E5D" w:rsidRPr="004A4ACA">
        <w:rPr>
          <w:rFonts w:ascii="Arial" w:eastAsia="Arial" w:hAnsi="Arial" w:cs="Arial"/>
          <w:b/>
          <w:bCs/>
          <w:color w:val="000000"/>
        </w:rPr>
        <w:t>De capacidad técnica</w:t>
      </w:r>
      <w:r w:rsidR="0034272F">
        <w:rPr>
          <w:rFonts w:ascii="Arial" w:eastAsia="Arial" w:hAnsi="Arial" w:cs="Arial"/>
          <w:b/>
          <w:bCs/>
          <w:color w:val="000000"/>
        </w:rPr>
        <w:t xml:space="preserve">, literal </w:t>
      </w:r>
      <w:r w:rsidR="001A16C5" w:rsidRPr="004A4ACA">
        <w:rPr>
          <w:rFonts w:ascii="Arial" w:eastAsia="Arial" w:hAnsi="Arial" w:cs="Arial"/>
          <w:b/>
          <w:bCs/>
          <w:color w:val="000000"/>
        </w:rPr>
        <w:t>e)</w:t>
      </w:r>
      <w:r w:rsidR="001A16C5" w:rsidRPr="004A4ACA">
        <w:rPr>
          <w:rFonts w:ascii="Arial" w:eastAsia="Arial" w:hAnsi="Arial" w:cs="Arial"/>
          <w:b/>
          <w:bCs/>
          <w:color w:val="000000"/>
        </w:rPr>
        <w:tab/>
        <w:t>Requisitos Técnicos Adicionales</w:t>
      </w:r>
      <w:r w:rsidR="0034272F" w:rsidRPr="0034272F">
        <w:rPr>
          <w:rFonts w:ascii="Arial" w:eastAsia="Arial" w:hAnsi="Arial" w:cs="Arial"/>
          <w:color w:val="000000"/>
        </w:rPr>
        <w:t>, los siguientes perfiles</w:t>
      </w:r>
      <w:r w:rsidR="001A16C5" w:rsidRPr="0034272F">
        <w:rPr>
          <w:rFonts w:ascii="Arial" w:eastAsia="Arial" w:hAnsi="Arial" w:cs="Arial"/>
          <w:color w:val="000000"/>
        </w:rPr>
        <w:t>:</w:t>
      </w:r>
    </w:p>
    <w:p w14:paraId="5896E4EB" w14:textId="77777777" w:rsidR="001A16C5" w:rsidRPr="004A4ACA" w:rsidRDefault="001A16C5" w:rsidP="001211BB">
      <w:pPr>
        <w:pBdr>
          <w:top w:val="nil"/>
          <w:left w:val="nil"/>
          <w:bottom w:val="nil"/>
          <w:right w:val="nil"/>
          <w:between w:val="nil"/>
        </w:pBdr>
        <w:spacing w:before="8"/>
        <w:jc w:val="both"/>
        <w:rPr>
          <w:rFonts w:ascii="Arial" w:eastAsia="Arial" w:hAnsi="Arial" w:cs="Arial"/>
          <w:color w:val="000000"/>
        </w:rPr>
      </w:pPr>
    </w:p>
    <w:p w14:paraId="0AAC33F2" w14:textId="77777777" w:rsidR="00516A98" w:rsidRDefault="00516A98" w:rsidP="00DA372D">
      <w:pPr>
        <w:jc w:val="both"/>
        <w:rPr>
          <w:rFonts w:ascii="Arial" w:hAnsi="Arial" w:cs="Arial"/>
          <w:color w:val="000000"/>
        </w:rPr>
      </w:pPr>
      <w:r w:rsidRPr="004A4ACA">
        <w:rPr>
          <w:rFonts w:ascii="Arial" w:hAnsi="Arial" w:cs="Arial"/>
          <w:b/>
          <w:bCs/>
        </w:rPr>
        <w:t xml:space="preserve">3. PROFESIONAL HABILITANTE: </w:t>
      </w:r>
      <w:r w:rsidRPr="004A4ACA">
        <w:rPr>
          <w:rFonts w:ascii="Arial" w:hAnsi="Arial" w:cs="Arial"/>
          <w:color w:val="000000"/>
        </w:rPr>
        <w:t>El contratista deberá garantizar, durante toda la vigencia del contrato, la disponibilidad del siguiente personal calificado para la prestación del servicio:</w:t>
      </w:r>
      <w:r w:rsidRPr="004A4ACA">
        <w:rPr>
          <w:rFonts w:ascii="Arial" w:hAnsi="Arial" w:cs="Arial"/>
        </w:rPr>
        <w:t xml:space="preserve">     </w:t>
      </w:r>
      <w:r w:rsidRPr="004A4ACA">
        <w:rPr>
          <w:rFonts w:ascii="Arial" w:hAnsi="Arial" w:cs="Arial"/>
          <w:color w:val="000000"/>
        </w:rPr>
        <w:t xml:space="preserve"> </w:t>
      </w:r>
    </w:p>
    <w:p w14:paraId="659F7528" w14:textId="77777777" w:rsidR="00EC6B3C" w:rsidRPr="004A4ACA" w:rsidRDefault="00EC6B3C" w:rsidP="00DA372D">
      <w:pPr>
        <w:jc w:val="both"/>
        <w:rPr>
          <w:rFonts w:ascii="Arial" w:hAnsi="Arial" w:cs="Arial"/>
          <w:b/>
          <w:bCs/>
          <w:color w:val="000000"/>
        </w:rPr>
      </w:pPr>
    </w:p>
    <w:p w14:paraId="0B518E81" w14:textId="77777777" w:rsidR="00516A98" w:rsidRDefault="00516A98" w:rsidP="00516A98">
      <w:pPr>
        <w:rPr>
          <w:rFonts w:ascii="Arial" w:hAnsi="Arial" w:cs="Arial"/>
          <w:b/>
          <w:bCs/>
          <w:color w:val="000000"/>
        </w:rPr>
      </w:pPr>
    </w:p>
    <w:p w14:paraId="69F6D544" w14:textId="77777777" w:rsidR="009450EE" w:rsidRPr="004A4ACA" w:rsidRDefault="009450EE" w:rsidP="00516A98">
      <w:pPr>
        <w:rPr>
          <w:rFonts w:ascii="Arial" w:hAnsi="Arial" w:cs="Arial"/>
          <w:b/>
          <w:bCs/>
          <w:color w:val="000000"/>
        </w:rPr>
      </w:pPr>
    </w:p>
    <w:p w14:paraId="52D49832" w14:textId="77777777" w:rsidR="00516A98" w:rsidRPr="004A4ACA" w:rsidRDefault="00516A98" w:rsidP="00516A98">
      <w:pPr>
        <w:rPr>
          <w:rFonts w:ascii="Arial" w:hAnsi="Arial" w:cs="Arial"/>
          <w:color w:val="000000"/>
        </w:rPr>
      </w:pPr>
      <w:r w:rsidRPr="004A4ACA">
        <w:rPr>
          <w:rFonts w:ascii="Arial" w:hAnsi="Arial" w:cs="Arial"/>
          <w:b/>
          <w:bCs/>
          <w:color w:val="000000"/>
        </w:rPr>
        <w:t>Tabla – Requisitos mínimos personal calificado</w:t>
      </w:r>
    </w:p>
    <w:p w14:paraId="4FC43E12" w14:textId="77777777" w:rsidR="00516A98" w:rsidRPr="004A4ACA" w:rsidRDefault="00516A98" w:rsidP="001211BB">
      <w:pPr>
        <w:pBdr>
          <w:top w:val="nil"/>
          <w:left w:val="nil"/>
          <w:bottom w:val="nil"/>
          <w:right w:val="nil"/>
          <w:between w:val="nil"/>
        </w:pBdr>
        <w:spacing w:before="8"/>
        <w:jc w:val="both"/>
        <w:rPr>
          <w:rFonts w:ascii="Arial" w:eastAsia="Arial" w:hAnsi="Arial" w:cs="Arial"/>
          <w:color w:val="000000"/>
        </w:rPr>
      </w:pPr>
    </w:p>
    <w:tbl>
      <w:tblPr>
        <w:tblStyle w:val="a6"/>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1701"/>
        <w:gridCol w:w="2126"/>
        <w:gridCol w:w="1985"/>
        <w:gridCol w:w="2126"/>
      </w:tblGrid>
      <w:tr w:rsidR="000061E6" w:rsidRPr="004A4ACA" w14:paraId="1045882D" w14:textId="77777777" w:rsidTr="00933B82">
        <w:trPr>
          <w:tblHeader/>
        </w:trPr>
        <w:tc>
          <w:tcPr>
            <w:tcW w:w="1413" w:type="dxa"/>
            <w:tcBorders>
              <w:top w:val="single" w:sz="4" w:space="0" w:color="1A365D"/>
              <w:left w:val="single" w:sz="4" w:space="0" w:color="1A365D"/>
              <w:bottom w:val="single" w:sz="4" w:space="0" w:color="1A365D"/>
              <w:right w:val="single" w:sz="4" w:space="0" w:color="1A365D"/>
            </w:tcBorders>
            <w:tcMar>
              <w:top w:w="80" w:type="dxa"/>
              <w:left w:w="120" w:type="dxa"/>
              <w:bottom w:w="80" w:type="dxa"/>
              <w:right w:w="120" w:type="dxa"/>
            </w:tcMar>
          </w:tcPr>
          <w:p w14:paraId="3E7735A4"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CARGO</w:t>
            </w:r>
          </w:p>
        </w:tc>
        <w:tc>
          <w:tcPr>
            <w:tcW w:w="1701" w:type="dxa"/>
            <w:tcBorders>
              <w:top w:val="single" w:sz="4" w:space="0" w:color="1A365D"/>
              <w:left w:val="single" w:sz="4" w:space="0" w:color="1A365D"/>
              <w:bottom w:val="single" w:sz="4" w:space="0" w:color="1A365D"/>
              <w:right w:val="single" w:sz="4" w:space="0" w:color="1A365D"/>
            </w:tcBorders>
            <w:tcMar>
              <w:top w:w="80" w:type="dxa"/>
              <w:left w:w="120" w:type="dxa"/>
              <w:bottom w:w="80" w:type="dxa"/>
              <w:right w:w="120" w:type="dxa"/>
            </w:tcMar>
          </w:tcPr>
          <w:p w14:paraId="7E51A9FE"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FORMACIÓN ACADÉMICA</w:t>
            </w:r>
          </w:p>
        </w:tc>
        <w:tc>
          <w:tcPr>
            <w:tcW w:w="2126" w:type="dxa"/>
            <w:tcBorders>
              <w:top w:val="single" w:sz="4" w:space="0" w:color="1A365D"/>
              <w:left w:val="single" w:sz="4" w:space="0" w:color="1A365D"/>
              <w:bottom w:val="single" w:sz="4" w:space="0" w:color="1A365D"/>
              <w:right w:val="single" w:sz="4" w:space="0" w:color="1A365D"/>
            </w:tcBorders>
            <w:tcMar>
              <w:top w:w="80" w:type="dxa"/>
              <w:left w:w="120" w:type="dxa"/>
              <w:bottom w:w="80" w:type="dxa"/>
              <w:right w:w="120" w:type="dxa"/>
            </w:tcMar>
          </w:tcPr>
          <w:p w14:paraId="1DF3782D"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EXPERIENCIA Y HABILITACIÓN</w:t>
            </w:r>
          </w:p>
        </w:tc>
        <w:tc>
          <w:tcPr>
            <w:tcW w:w="1985" w:type="dxa"/>
            <w:tcBorders>
              <w:top w:val="single" w:sz="4" w:space="0" w:color="1A365D"/>
              <w:left w:val="single" w:sz="4" w:space="0" w:color="1A365D"/>
              <w:bottom w:val="single" w:sz="4" w:space="0" w:color="1A365D"/>
              <w:right w:val="single" w:sz="4" w:space="0" w:color="1A365D"/>
            </w:tcBorders>
            <w:tcMar>
              <w:top w:w="80" w:type="dxa"/>
              <w:left w:w="120" w:type="dxa"/>
              <w:bottom w:w="80" w:type="dxa"/>
              <w:right w:w="120" w:type="dxa"/>
            </w:tcMar>
          </w:tcPr>
          <w:p w14:paraId="2056166A"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FUNCIÓN PRINCIPAL</w:t>
            </w:r>
          </w:p>
        </w:tc>
        <w:tc>
          <w:tcPr>
            <w:tcW w:w="2126" w:type="dxa"/>
            <w:tcBorders>
              <w:top w:val="single" w:sz="4" w:space="0" w:color="1A365D"/>
              <w:left w:val="single" w:sz="4" w:space="0" w:color="1A365D"/>
              <w:bottom w:val="single" w:sz="4" w:space="0" w:color="1A365D"/>
              <w:right w:val="single" w:sz="4" w:space="0" w:color="1A365D"/>
            </w:tcBorders>
          </w:tcPr>
          <w:p w14:paraId="21A69F9A" w14:textId="77777777" w:rsidR="000061E6" w:rsidRPr="004A4ACA" w:rsidRDefault="000061E6" w:rsidP="00933B82">
            <w:pPr>
              <w:rPr>
                <w:rFonts w:ascii="Arial" w:hAnsi="Arial" w:cs="Arial"/>
                <w:b/>
                <w:bCs/>
                <w:color w:val="000000"/>
                <w:sz w:val="16"/>
                <w:szCs w:val="16"/>
              </w:rPr>
            </w:pPr>
            <w:r w:rsidRPr="004A4ACA">
              <w:rPr>
                <w:rFonts w:ascii="Arial" w:hAnsi="Arial" w:cs="Arial"/>
                <w:b/>
                <w:bCs/>
                <w:color w:val="000000"/>
                <w:sz w:val="16"/>
                <w:szCs w:val="16"/>
              </w:rPr>
              <w:t>REQUISITOS LEGALES</w:t>
            </w:r>
          </w:p>
        </w:tc>
      </w:tr>
      <w:tr w:rsidR="000061E6" w:rsidRPr="004A4ACA" w14:paraId="5B859892" w14:textId="77777777" w:rsidTr="00933B82">
        <w:tc>
          <w:tcPr>
            <w:tcW w:w="1413"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5685E6C9"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Coordinador de Proyecto</w:t>
            </w:r>
          </w:p>
        </w:tc>
        <w:tc>
          <w:tcPr>
            <w:tcW w:w="1701"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69F38EF3"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Pregrado en ciencias de la salud. Especialización en Seguridad y Salud en el Trabajo (antes salud ocupacional) y/o afines.</w:t>
            </w:r>
          </w:p>
        </w:tc>
        <w:tc>
          <w:tcPr>
            <w:tcW w:w="2126"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3FBFE9A0"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Licencia vigente en SST expedida por Secretaría de Salud. Mínimo dos (2) años de experiencia en gestión de programas de salud ocupacional.</w:t>
            </w:r>
          </w:p>
        </w:tc>
        <w:tc>
          <w:tcPr>
            <w:tcW w:w="1985"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407287CD"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Interlocutor principal con la entidad. Coordina la programación, ejecución y seguimiento del contrato a nivel nacional.</w:t>
            </w:r>
          </w:p>
        </w:tc>
        <w:tc>
          <w:tcPr>
            <w:tcW w:w="2126" w:type="dxa"/>
            <w:vMerge w:val="restart"/>
            <w:tcBorders>
              <w:top w:val="single" w:sz="4" w:space="0" w:color="2C5282"/>
              <w:left w:val="single" w:sz="4" w:space="0" w:color="2C5282"/>
              <w:right w:val="single" w:sz="4" w:space="0" w:color="2C5282"/>
            </w:tcBorders>
          </w:tcPr>
          <w:p w14:paraId="04D093CD"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Tarjeta profesional, registro</w:t>
            </w:r>
          </w:p>
          <w:p w14:paraId="50C2C828" w14:textId="77777777" w:rsidR="000061E6" w:rsidRPr="004A4ACA" w:rsidRDefault="000061E6" w:rsidP="00933B82">
            <w:pPr>
              <w:ind w:right="128"/>
              <w:rPr>
                <w:rFonts w:ascii="Arial" w:hAnsi="Arial" w:cs="Arial"/>
                <w:color w:val="000000"/>
                <w:sz w:val="16"/>
                <w:szCs w:val="16"/>
              </w:rPr>
            </w:pPr>
            <w:r w:rsidRPr="004A4ACA">
              <w:rPr>
                <w:rFonts w:ascii="Arial" w:hAnsi="Arial" w:cs="Arial"/>
                <w:color w:val="000000"/>
                <w:sz w:val="16"/>
                <w:szCs w:val="16"/>
              </w:rPr>
              <w:t>Nota: Cada uno de los registros se validará en la plataforma del Registro Único Nacional de Talento Humano en Salud.</w:t>
            </w:r>
          </w:p>
        </w:tc>
      </w:tr>
      <w:tr w:rsidR="000061E6" w:rsidRPr="004A4ACA" w14:paraId="44B3336A" w14:textId="77777777" w:rsidTr="00933B82">
        <w:tc>
          <w:tcPr>
            <w:tcW w:w="1413"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2F3B046A"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Médico Especialista en Medicina del Trabajo o SST</w:t>
            </w:r>
          </w:p>
        </w:tc>
        <w:tc>
          <w:tcPr>
            <w:tcW w:w="1701"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06251527"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Título de médico. Especialización en Medicina del Trabajo, Salud Ocupacional o Seguridad y Salud en el Trabajo.</w:t>
            </w:r>
          </w:p>
        </w:tc>
        <w:tc>
          <w:tcPr>
            <w:tcW w:w="2126"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57A926F3"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Licencia vigente de prestación de servicios de salud ocupacional expedida por la Secretaría de Salud. Registro médico activo ante el Tribunal Ético de Medicina mínimo dos (2) años en realización de al menos 500 exámenes médicos ocupacionales.</w:t>
            </w:r>
          </w:p>
        </w:tc>
        <w:tc>
          <w:tcPr>
            <w:tcW w:w="1985"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0F481172"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Realiza y avala los exámenes médicos ocupacionales. Emite el concepto de aptitud y las recomendaciones médico-laborales.</w:t>
            </w:r>
          </w:p>
        </w:tc>
        <w:tc>
          <w:tcPr>
            <w:tcW w:w="2126" w:type="dxa"/>
            <w:vMerge/>
            <w:tcBorders>
              <w:top w:val="single" w:sz="4" w:space="0" w:color="2C5282"/>
              <w:left w:val="single" w:sz="4" w:space="0" w:color="2C5282"/>
              <w:right w:val="single" w:sz="4" w:space="0" w:color="2C5282"/>
            </w:tcBorders>
          </w:tcPr>
          <w:p w14:paraId="5AD1FBBC" w14:textId="77777777" w:rsidR="000061E6" w:rsidRPr="004A4ACA" w:rsidRDefault="000061E6" w:rsidP="00933B82">
            <w:pPr>
              <w:pBdr>
                <w:top w:val="nil"/>
                <w:left w:val="nil"/>
                <w:bottom w:val="nil"/>
                <w:right w:val="nil"/>
                <w:between w:val="nil"/>
              </w:pBdr>
              <w:rPr>
                <w:rFonts w:ascii="Arial" w:hAnsi="Arial" w:cs="Arial"/>
                <w:color w:val="000000"/>
                <w:sz w:val="16"/>
                <w:szCs w:val="16"/>
              </w:rPr>
            </w:pPr>
          </w:p>
        </w:tc>
      </w:tr>
      <w:tr w:rsidR="000061E6" w:rsidRPr="004A4ACA" w14:paraId="6E893152" w14:textId="77777777" w:rsidTr="00933B82">
        <w:trPr>
          <w:trHeight w:val="1567"/>
        </w:trPr>
        <w:tc>
          <w:tcPr>
            <w:tcW w:w="1413"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29C8345D"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Bacteriólogo o Profesional de Laboratorio Clínico</w:t>
            </w:r>
          </w:p>
        </w:tc>
        <w:tc>
          <w:tcPr>
            <w:tcW w:w="1701"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008D98E0"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Título profesional en bacteriología o área afín de laboratorio clínico.</w:t>
            </w:r>
          </w:p>
        </w:tc>
        <w:tc>
          <w:tcPr>
            <w:tcW w:w="2126"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532E689F"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Registro profesional vigente. Experiencia certificada mínima de dos años (2) en toma y procesamiento de al menos 500 muestras de laboratorio clínico.</w:t>
            </w:r>
          </w:p>
        </w:tc>
        <w:tc>
          <w:tcPr>
            <w:tcW w:w="1985"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36706BCA"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Ejecuta los exámenes paraclínicos: cuadro hemático, colesterol, glicemia, triglicéridos y demás análisis de laboratorio.</w:t>
            </w:r>
          </w:p>
        </w:tc>
        <w:tc>
          <w:tcPr>
            <w:tcW w:w="2126" w:type="dxa"/>
            <w:vMerge/>
            <w:tcBorders>
              <w:top w:val="single" w:sz="4" w:space="0" w:color="2C5282"/>
              <w:left w:val="single" w:sz="4" w:space="0" w:color="2C5282"/>
              <w:right w:val="single" w:sz="4" w:space="0" w:color="2C5282"/>
            </w:tcBorders>
          </w:tcPr>
          <w:p w14:paraId="11E3E307" w14:textId="77777777" w:rsidR="000061E6" w:rsidRPr="004A4ACA" w:rsidRDefault="000061E6" w:rsidP="00933B82">
            <w:pPr>
              <w:pBdr>
                <w:top w:val="nil"/>
                <w:left w:val="nil"/>
                <w:bottom w:val="nil"/>
                <w:right w:val="nil"/>
                <w:between w:val="nil"/>
              </w:pBdr>
              <w:rPr>
                <w:rFonts w:ascii="Arial" w:hAnsi="Arial" w:cs="Arial"/>
                <w:color w:val="000000"/>
                <w:sz w:val="16"/>
                <w:szCs w:val="16"/>
              </w:rPr>
            </w:pPr>
          </w:p>
        </w:tc>
      </w:tr>
      <w:tr w:rsidR="000061E6" w:rsidRPr="004A4ACA" w14:paraId="089F1ABD" w14:textId="77777777" w:rsidTr="00933B82">
        <w:tc>
          <w:tcPr>
            <w:tcW w:w="1413"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20361652"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Fonoaudiólogo o Especialista en Audiología</w:t>
            </w:r>
          </w:p>
        </w:tc>
        <w:tc>
          <w:tcPr>
            <w:tcW w:w="1701"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56030142"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Título profesional en fonoaudiología o audiología.</w:t>
            </w:r>
          </w:p>
        </w:tc>
        <w:tc>
          <w:tcPr>
            <w:tcW w:w="2126"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4C542707"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Registro profesional vigente. Experiencia certificada mínima de dos años (2) en entrenamiento certificado el manejo de al menos 500 audiometrías con calibración ONAC vigente.</w:t>
            </w:r>
          </w:p>
        </w:tc>
        <w:tc>
          <w:tcPr>
            <w:tcW w:w="1985"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536A2084"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Realiza las pruebas de audiometría y emite el informe audiológico correspondiente.</w:t>
            </w:r>
          </w:p>
        </w:tc>
        <w:tc>
          <w:tcPr>
            <w:tcW w:w="2126" w:type="dxa"/>
            <w:vMerge/>
            <w:tcBorders>
              <w:top w:val="single" w:sz="4" w:space="0" w:color="2C5282"/>
              <w:left w:val="single" w:sz="4" w:space="0" w:color="2C5282"/>
              <w:right w:val="single" w:sz="4" w:space="0" w:color="2C5282"/>
            </w:tcBorders>
          </w:tcPr>
          <w:p w14:paraId="296E5427" w14:textId="77777777" w:rsidR="000061E6" w:rsidRPr="004A4ACA" w:rsidRDefault="000061E6" w:rsidP="00933B82">
            <w:pPr>
              <w:pBdr>
                <w:top w:val="nil"/>
                <w:left w:val="nil"/>
                <w:bottom w:val="nil"/>
                <w:right w:val="nil"/>
                <w:between w:val="nil"/>
              </w:pBdr>
              <w:rPr>
                <w:rFonts w:ascii="Arial" w:hAnsi="Arial" w:cs="Arial"/>
                <w:color w:val="000000"/>
                <w:sz w:val="16"/>
                <w:szCs w:val="16"/>
              </w:rPr>
            </w:pPr>
          </w:p>
        </w:tc>
      </w:tr>
      <w:tr w:rsidR="000061E6" w:rsidRPr="004A4ACA" w14:paraId="04C9B639" w14:textId="77777777" w:rsidTr="00933B82">
        <w:tc>
          <w:tcPr>
            <w:tcW w:w="1413"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5AD16B79"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Optómetra</w:t>
            </w:r>
          </w:p>
        </w:tc>
        <w:tc>
          <w:tcPr>
            <w:tcW w:w="1701"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2F14DE3E"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Título profesional en optometría.</w:t>
            </w:r>
          </w:p>
        </w:tc>
        <w:tc>
          <w:tcPr>
            <w:tcW w:w="2126"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4E9ECFD5"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 xml:space="preserve">Registro profesional vigente ante el COPAO o entidad competente. </w:t>
            </w:r>
            <w:r w:rsidRPr="004A4ACA">
              <w:rPr>
                <w:rFonts w:ascii="Arial" w:hAnsi="Arial" w:cs="Arial"/>
                <w:sz w:val="16"/>
                <w:szCs w:val="16"/>
              </w:rPr>
              <w:t xml:space="preserve">     </w:t>
            </w:r>
            <w:r w:rsidRPr="004A4ACA">
              <w:rPr>
                <w:rFonts w:ascii="Arial" w:hAnsi="Arial" w:cs="Arial"/>
                <w:color w:val="000000"/>
                <w:sz w:val="16"/>
                <w:szCs w:val="16"/>
              </w:rPr>
              <w:t>Experiencia certificada mínima de dos años (2) y al menos la realización de 500 exámenes de visiometría y optometría ocupacional.</w:t>
            </w:r>
          </w:p>
        </w:tc>
        <w:tc>
          <w:tcPr>
            <w:tcW w:w="1985"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3D97FA04"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Ejecuta las pruebas de optometría y visiometría ocupacional.</w:t>
            </w:r>
          </w:p>
        </w:tc>
        <w:tc>
          <w:tcPr>
            <w:tcW w:w="2126" w:type="dxa"/>
            <w:vMerge/>
            <w:tcBorders>
              <w:top w:val="single" w:sz="4" w:space="0" w:color="2C5282"/>
              <w:left w:val="single" w:sz="4" w:space="0" w:color="2C5282"/>
              <w:right w:val="single" w:sz="4" w:space="0" w:color="2C5282"/>
            </w:tcBorders>
          </w:tcPr>
          <w:p w14:paraId="0A5F4AEA" w14:textId="77777777" w:rsidR="000061E6" w:rsidRPr="004A4ACA" w:rsidRDefault="000061E6" w:rsidP="00933B82">
            <w:pPr>
              <w:pBdr>
                <w:top w:val="nil"/>
                <w:left w:val="nil"/>
                <w:bottom w:val="nil"/>
                <w:right w:val="nil"/>
                <w:between w:val="nil"/>
              </w:pBdr>
              <w:rPr>
                <w:rFonts w:ascii="Arial" w:hAnsi="Arial" w:cs="Arial"/>
                <w:color w:val="000000"/>
                <w:sz w:val="16"/>
                <w:szCs w:val="16"/>
              </w:rPr>
            </w:pPr>
          </w:p>
        </w:tc>
      </w:tr>
      <w:tr w:rsidR="000061E6" w:rsidRPr="004A4ACA" w14:paraId="403AAACB" w14:textId="77777777" w:rsidTr="00933B82">
        <w:tc>
          <w:tcPr>
            <w:tcW w:w="1413"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4960598F"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Fisioterapeuta o Terapeuta Respiratorio</w:t>
            </w:r>
          </w:p>
        </w:tc>
        <w:tc>
          <w:tcPr>
            <w:tcW w:w="1701"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1058AD47"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Título profesional en fisioterapia o terapia respiratoria.</w:t>
            </w:r>
          </w:p>
        </w:tc>
        <w:tc>
          <w:tcPr>
            <w:tcW w:w="2126"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34FC269B" w14:textId="77777777" w:rsidR="000061E6" w:rsidRPr="004A4ACA" w:rsidRDefault="000061E6" w:rsidP="00933B82">
            <w:pPr>
              <w:rPr>
                <w:rFonts w:ascii="Arial" w:hAnsi="Arial" w:cs="Arial"/>
                <w:color w:val="000000"/>
                <w:sz w:val="16"/>
                <w:szCs w:val="16"/>
              </w:rPr>
            </w:pPr>
            <w:r w:rsidRPr="004A4ACA">
              <w:rPr>
                <w:rFonts w:ascii="Arial" w:hAnsi="Arial" w:cs="Arial"/>
                <w:sz w:val="16"/>
                <w:szCs w:val="16"/>
              </w:rPr>
              <w:t xml:space="preserve">     </w:t>
            </w:r>
            <w:r w:rsidRPr="004A4ACA">
              <w:rPr>
                <w:rFonts w:ascii="Arial" w:hAnsi="Arial" w:cs="Arial"/>
                <w:color w:val="000000"/>
                <w:sz w:val="16"/>
                <w:szCs w:val="16"/>
              </w:rPr>
              <w:t>Registro profesional vigente. Experiencia certificada mínima de dos años (2) en entrenamiento y certificación en la realización e interpretación de espirometrías según norma ATS/ERS.</w:t>
            </w:r>
          </w:p>
        </w:tc>
        <w:tc>
          <w:tcPr>
            <w:tcW w:w="1985"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4861C96C"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Realiza las pruebas de espirometría y análisis de puesto de trabajo cuando se requiera.</w:t>
            </w:r>
          </w:p>
        </w:tc>
        <w:tc>
          <w:tcPr>
            <w:tcW w:w="2126" w:type="dxa"/>
            <w:vMerge/>
            <w:tcBorders>
              <w:top w:val="single" w:sz="4" w:space="0" w:color="2C5282"/>
              <w:left w:val="single" w:sz="4" w:space="0" w:color="2C5282"/>
              <w:right w:val="single" w:sz="4" w:space="0" w:color="2C5282"/>
            </w:tcBorders>
          </w:tcPr>
          <w:p w14:paraId="6A790827" w14:textId="77777777" w:rsidR="000061E6" w:rsidRPr="004A4ACA" w:rsidRDefault="000061E6" w:rsidP="00933B82">
            <w:pPr>
              <w:pBdr>
                <w:top w:val="nil"/>
                <w:left w:val="nil"/>
                <w:bottom w:val="nil"/>
                <w:right w:val="nil"/>
                <w:between w:val="nil"/>
              </w:pBdr>
              <w:rPr>
                <w:rFonts w:ascii="Arial" w:hAnsi="Arial" w:cs="Arial"/>
                <w:color w:val="000000"/>
                <w:sz w:val="16"/>
                <w:szCs w:val="16"/>
              </w:rPr>
            </w:pPr>
          </w:p>
        </w:tc>
      </w:tr>
      <w:tr w:rsidR="000061E6" w:rsidRPr="004A4ACA" w14:paraId="5BDFD50A" w14:textId="77777777" w:rsidTr="00933B82">
        <w:tc>
          <w:tcPr>
            <w:tcW w:w="1413"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25B6F36E" w14:textId="77777777" w:rsidR="000061E6" w:rsidRPr="004A4ACA" w:rsidRDefault="000061E6" w:rsidP="00933B82">
            <w:pPr>
              <w:rPr>
                <w:rFonts w:ascii="Arial" w:hAnsi="Arial" w:cs="Arial"/>
                <w:color w:val="000000"/>
                <w:sz w:val="16"/>
                <w:szCs w:val="16"/>
              </w:rPr>
            </w:pPr>
            <w:r w:rsidRPr="004A4ACA">
              <w:rPr>
                <w:rFonts w:ascii="Arial" w:hAnsi="Arial" w:cs="Arial"/>
                <w:b/>
                <w:bCs/>
                <w:color w:val="000000"/>
                <w:sz w:val="16"/>
                <w:szCs w:val="16"/>
              </w:rPr>
              <w:t>Auxiliar o Técnico en Enfermería</w:t>
            </w:r>
          </w:p>
        </w:tc>
        <w:tc>
          <w:tcPr>
            <w:tcW w:w="1701"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76A599F3"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Título de auxiliar o técnico en enfermería.</w:t>
            </w:r>
          </w:p>
        </w:tc>
        <w:tc>
          <w:tcPr>
            <w:tcW w:w="2126"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4A0FFB0F" w14:textId="77777777" w:rsidR="000061E6" w:rsidRPr="004A4ACA" w:rsidRDefault="000061E6" w:rsidP="00933B82">
            <w:pPr>
              <w:rPr>
                <w:rFonts w:ascii="Arial" w:hAnsi="Arial" w:cs="Arial"/>
                <w:color w:val="000000"/>
                <w:sz w:val="16"/>
                <w:szCs w:val="16"/>
              </w:rPr>
            </w:pPr>
            <w:r w:rsidRPr="004A4ACA">
              <w:rPr>
                <w:rFonts w:ascii="Arial" w:hAnsi="Arial" w:cs="Arial"/>
                <w:sz w:val="16"/>
                <w:szCs w:val="16"/>
              </w:rPr>
              <w:t xml:space="preserve">     </w:t>
            </w:r>
            <w:r w:rsidRPr="004A4ACA">
              <w:rPr>
                <w:rFonts w:ascii="Arial" w:hAnsi="Arial" w:cs="Arial"/>
                <w:color w:val="000000"/>
                <w:sz w:val="16"/>
                <w:szCs w:val="16"/>
              </w:rPr>
              <w:t>Resolución de habilitación vigente. Experiencia certificada mínima de dos años (2) de experiencia en toma de muestras y apoyo a procedimientos clínicos.</w:t>
            </w:r>
          </w:p>
        </w:tc>
        <w:tc>
          <w:tcPr>
            <w:tcW w:w="1985" w:type="dxa"/>
            <w:tcBorders>
              <w:top w:val="single" w:sz="4" w:space="0" w:color="2C5282"/>
              <w:left w:val="single" w:sz="4" w:space="0" w:color="2C5282"/>
              <w:bottom w:val="single" w:sz="4" w:space="0" w:color="2C5282"/>
              <w:right w:val="single" w:sz="4" w:space="0" w:color="2C5282"/>
            </w:tcBorders>
            <w:tcMar>
              <w:top w:w="60" w:type="dxa"/>
              <w:left w:w="120" w:type="dxa"/>
              <w:bottom w:w="60" w:type="dxa"/>
              <w:right w:w="120" w:type="dxa"/>
            </w:tcMar>
          </w:tcPr>
          <w:p w14:paraId="621F4AFC" w14:textId="77777777" w:rsidR="000061E6" w:rsidRPr="004A4ACA" w:rsidRDefault="000061E6" w:rsidP="00933B82">
            <w:pPr>
              <w:rPr>
                <w:rFonts w:ascii="Arial" w:hAnsi="Arial" w:cs="Arial"/>
                <w:color w:val="000000"/>
                <w:sz w:val="16"/>
                <w:szCs w:val="16"/>
              </w:rPr>
            </w:pPr>
            <w:r w:rsidRPr="004A4ACA">
              <w:rPr>
                <w:rFonts w:ascii="Arial" w:hAnsi="Arial" w:cs="Arial"/>
                <w:color w:val="000000"/>
                <w:sz w:val="16"/>
                <w:szCs w:val="16"/>
              </w:rPr>
              <w:t>Apoya la toma de muestras biológicas, la toma de signos vitales y la preparación del paciente para los procedimientos.</w:t>
            </w:r>
          </w:p>
        </w:tc>
        <w:tc>
          <w:tcPr>
            <w:tcW w:w="2126" w:type="dxa"/>
            <w:vMerge/>
            <w:tcBorders>
              <w:top w:val="single" w:sz="4" w:space="0" w:color="2C5282"/>
              <w:left w:val="single" w:sz="4" w:space="0" w:color="2C5282"/>
              <w:right w:val="single" w:sz="4" w:space="0" w:color="2C5282"/>
            </w:tcBorders>
          </w:tcPr>
          <w:p w14:paraId="658C8BE6" w14:textId="77777777" w:rsidR="000061E6" w:rsidRPr="004A4ACA" w:rsidRDefault="000061E6" w:rsidP="00933B82">
            <w:pPr>
              <w:pBdr>
                <w:top w:val="nil"/>
                <w:left w:val="nil"/>
                <w:bottom w:val="nil"/>
                <w:right w:val="nil"/>
                <w:between w:val="nil"/>
              </w:pBdr>
              <w:rPr>
                <w:rFonts w:ascii="Arial" w:hAnsi="Arial" w:cs="Arial"/>
                <w:color w:val="000000"/>
                <w:sz w:val="16"/>
                <w:szCs w:val="16"/>
              </w:rPr>
            </w:pPr>
          </w:p>
        </w:tc>
      </w:tr>
    </w:tbl>
    <w:p w14:paraId="3D3C9B24" w14:textId="77777777" w:rsidR="00884C7E" w:rsidRPr="004A4ACA" w:rsidRDefault="00884C7E" w:rsidP="001211BB">
      <w:pPr>
        <w:pBdr>
          <w:top w:val="nil"/>
          <w:left w:val="nil"/>
          <w:bottom w:val="nil"/>
          <w:right w:val="nil"/>
          <w:between w:val="nil"/>
        </w:pBdr>
        <w:spacing w:before="8"/>
        <w:jc w:val="both"/>
        <w:rPr>
          <w:rFonts w:ascii="Arial" w:eastAsia="Arial" w:hAnsi="Arial" w:cs="Arial"/>
          <w:color w:val="000000"/>
        </w:rPr>
      </w:pPr>
    </w:p>
    <w:p w14:paraId="5B59BBAF" w14:textId="3884FFEA" w:rsidR="0052140E" w:rsidRPr="004A4ACA" w:rsidRDefault="00704C86" w:rsidP="0052140E">
      <w:pPr>
        <w:pBdr>
          <w:top w:val="nil"/>
          <w:left w:val="nil"/>
          <w:bottom w:val="nil"/>
          <w:right w:val="nil"/>
          <w:between w:val="nil"/>
        </w:pBdr>
        <w:spacing w:before="8"/>
        <w:jc w:val="both"/>
        <w:rPr>
          <w:rFonts w:ascii="Arial" w:eastAsia="Arial" w:hAnsi="Arial" w:cs="Arial"/>
          <w:color w:val="000000"/>
        </w:rPr>
      </w:pPr>
      <w:r w:rsidRPr="004A4ACA">
        <w:rPr>
          <w:rFonts w:ascii="Arial" w:eastAsia="Arial" w:hAnsi="Arial" w:cs="Arial"/>
          <w:color w:val="000000"/>
        </w:rPr>
        <w:t xml:space="preserve">No obstante lo anterior, </w:t>
      </w:r>
      <w:r w:rsidR="00A45CE5" w:rsidRPr="004A4ACA">
        <w:rPr>
          <w:rFonts w:ascii="Arial" w:eastAsia="Arial" w:hAnsi="Arial" w:cs="Arial"/>
          <w:color w:val="000000"/>
        </w:rPr>
        <w:t>e</w:t>
      </w:r>
      <w:r w:rsidR="00A45CE5" w:rsidRPr="004A4ACA">
        <w:rPr>
          <w:rFonts w:ascii="Arial" w:eastAsia="Arial" w:hAnsi="Arial" w:cs="Arial"/>
          <w:color w:val="000000"/>
        </w:rPr>
        <w:t xml:space="preserve">l proponente </w:t>
      </w:r>
      <w:r w:rsidR="00A45CE5" w:rsidRPr="004A4ACA">
        <w:rPr>
          <w:rFonts w:ascii="Arial" w:eastAsia="Arial" w:hAnsi="Arial" w:cs="Arial"/>
          <w:color w:val="000000"/>
        </w:rPr>
        <w:t xml:space="preserve">puede certificar dicho requisito con personal </w:t>
      </w:r>
      <w:r w:rsidR="00A45CE5" w:rsidRPr="004A4ACA">
        <w:rPr>
          <w:rFonts w:ascii="Arial" w:eastAsia="Arial" w:hAnsi="Arial" w:cs="Arial"/>
          <w:color w:val="000000"/>
        </w:rPr>
        <w:t xml:space="preserve">destinado a la realización de </w:t>
      </w:r>
      <w:r w:rsidR="00A45CE5" w:rsidRPr="00FB7DAC">
        <w:rPr>
          <w:rFonts w:ascii="Arial" w:eastAsia="Arial" w:hAnsi="Arial" w:cs="Arial"/>
          <w:color w:val="000000"/>
          <w:u w:val="single"/>
        </w:rPr>
        <w:t>actividades de tipo administrativo</w:t>
      </w:r>
      <w:r w:rsidR="00E1518E" w:rsidRPr="004A4ACA">
        <w:rPr>
          <w:rFonts w:ascii="Arial" w:eastAsia="Arial" w:hAnsi="Arial" w:cs="Arial"/>
          <w:color w:val="000000"/>
        </w:rPr>
        <w:t xml:space="preserve">, y que </w:t>
      </w:r>
      <w:r w:rsidR="00A45CE5" w:rsidRPr="004A4ACA">
        <w:rPr>
          <w:rFonts w:ascii="Arial" w:eastAsia="Arial" w:hAnsi="Arial" w:cs="Arial"/>
          <w:color w:val="000000"/>
        </w:rPr>
        <w:t xml:space="preserve">cuente con una </w:t>
      </w:r>
      <w:r w:rsidR="00835876" w:rsidRPr="004A4ACA">
        <w:rPr>
          <w:rFonts w:ascii="Arial" w:eastAsia="Arial" w:hAnsi="Arial" w:cs="Arial"/>
          <w:color w:val="000000"/>
        </w:rPr>
        <w:t>participación</w:t>
      </w:r>
      <w:r w:rsidR="00A45CE5" w:rsidRPr="004A4ACA">
        <w:rPr>
          <w:rFonts w:ascii="Arial" w:eastAsia="Arial" w:hAnsi="Arial" w:cs="Arial"/>
          <w:color w:val="000000"/>
        </w:rPr>
        <w:t xml:space="preserve"> de </w:t>
      </w:r>
      <w:r w:rsidR="00A45CE5" w:rsidRPr="00C00C68">
        <w:rPr>
          <w:rFonts w:ascii="Arial" w:eastAsia="Arial" w:hAnsi="Arial" w:cs="Arial"/>
          <w:color w:val="000000"/>
        </w:rPr>
        <w:t xml:space="preserve">trabajadores </w:t>
      </w:r>
      <w:r w:rsidR="00C00C68" w:rsidRPr="00C00C68">
        <w:rPr>
          <w:rFonts w:ascii="Arial" w:eastAsia="Arial" w:hAnsi="Arial" w:cs="Arial"/>
          <w:color w:val="000000"/>
        </w:rPr>
        <w:t xml:space="preserve">en condición de </w:t>
      </w:r>
      <w:r w:rsidR="00A45CE5" w:rsidRPr="00C00C68">
        <w:rPr>
          <w:rFonts w:ascii="Arial" w:eastAsia="Arial" w:hAnsi="Arial" w:cs="Arial"/>
          <w:color w:val="000000"/>
        </w:rPr>
        <w:t>discapacidad</w:t>
      </w:r>
      <w:r w:rsidR="00C00C68">
        <w:rPr>
          <w:rFonts w:ascii="Arial" w:eastAsia="Arial" w:hAnsi="Arial" w:cs="Arial"/>
          <w:color w:val="000000"/>
        </w:rPr>
        <w:t>.</w:t>
      </w:r>
      <w:r w:rsidR="007149C3" w:rsidRPr="004A4ACA">
        <w:rPr>
          <w:rFonts w:ascii="Arial" w:eastAsia="Arial" w:hAnsi="Arial" w:cs="Arial"/>
          <w:color w:val="000000"/>
        </w:rPr>
        <w:t xml:space="preserve"> </w:t>
      </w:r>
    </w:p>
    <w:p w14:paraId="04680B14" w14:textId="77777777" w:rsidR="009765C9" w:rsidRPr="004A4ACA" w:rsidRDefault="009765C9" w:rsidP="0052140E">
      <w:pPr>
        <w:pBdr>
          <w:top w:val="nil"/>
          <w:left w:val="nil"/>
          <w:bottom w:val="nil"/>
          <w:right w:val="nil"/>
          <w:between w:val="nil"/>
        </w:pBdr>
        <w:spacing w:before="8"/>
        <w:jc w:val="both"/>
        <w:rPr>
          <w:rFonts w:ascii="Arial" w:eastAsia="Arial" w:hAnsi="Arial" w:cs="Arial"/>
          <w:color w:val="000000"/>
        </w:rPr>
      </w:pPr>
    </w:p>
    <w:p w14:paraId="3FA34072" w14:textId="7E9EB4EB" w:rsidR="00B05C3D" w:rsidRDefault="0052140E" w:rsidP="0052140E">
      <w:pPr>
        <w:pBdr>
          <w:top w:val="nil"/>
          <w:left w:val="nil"/>
          <w:bottom w:val="nil"/>
          <w:right w:val="nil"/>
          <w:between w:val="nil"/>
        </w:pBdr>
        <w:spacing w:before="8"/>
        <w:jc w:val="both"/>
        <w:rPr>
          <w:rFonts w:ascii="Arial" w:eastAsia="Arial" w:hAnsi="Arial" w:cs="Arial"/>
          <w:color w:val="000000"/>
        </w:rPr>
      </w:pPr>
      <w:r w:rsidRPr="004A4ACA">
        <w:rPr>
          <w:rFonts w:ascii="Arial" w:eastAsia="Arial" w:hAnsi="Arial" w:cs="Arial"/>
          <w:color w:val="000000"/>
        </w:rPr>
        <w:t>Es fundamental distinguir que estas condiciones de ejecución son de obligatorio cumplimiento para el adjudicatario, y se complementan con los incentivos de puntaje que se otorgan en la fase de evaluación para premiar la excelencia en modelos inclusivos</w:t>
      </w:r>
      <w:r w:rsidR="004E6674" w:rsidRPr="004A4ACA">
        <w:rPr>
          <w:rFonts w:ascii="Arial" w:eastAsia="Arial" w:hAnsi="Arial" w:cs="Arial"/>
          <w:color w:val="000000"/>
        </w:rPr>
        <w:t xml:space="preserve">, los cuales se incluyeron en los respectivos estudios previos. </w:t>
      </w:r>
    </w:p>
    <w:p w14:paraId="318B457A" w14:textId="77777777" w:rsidR="00764C76" w:rsidRDefault="00764C76" w:rsidP="0052140E">
      <w:pPr>
        <w:pBdr>
          <w:top w:val="nil"/>
          <w:left w:val="nil"/>
          <w:bottom w:val="nil"/>
          <w:right w:val="nil"/>
          <w:between w:val="nil"/>
        </w:pBdr>
        <w:spacing w:before="8"/>
        <w:jc w:val="both"/>
        <w:rPr>
          <w:rFonts w:ascii="Arial" w:eastAsia="Arial" w:hAnsi="Arial" w:cs="Arial"/>
          <w:color w:val="000000"/>
        </w:rPr>
      </w:pPr>
    </w:p>
    <w:p w14:paraId="44B6203A" w14:textId="77777777" w:rsidR="00764C76" w:rsidRPr="004A4ACA" w:rsidRDefault="00764C76" w:rsidP="0052140E">
      <w:pPr>
        <w:pBdr>
          <w:top w:val="nil"/>
          <w:left w:val="nil"/>
          <w:bottom w:val="nil"/>
          <w:right w:val="nil"/>
          <w:between w:val="nil"/>
        </w:pBdr>
        <w:spacing w:before="8"/>
        <w:jc w:val="both"/>
        <w:rPr>
          <w:rFonts w:ascii="Arial" w:eastAsia="Arial" w:hAnsi="Arial" w:cs="Arial"/>
          <w:color w:val="000000"/>
        </w:rPr>
      </w:pPr>
    </w:p>
    <w:p w14:paraId="645C2963" w14:textId="17CD1A1A" w:rsidR="00DF5A0E" w:rsidRPr="004A4ACA" w:rsidRDefault="00DF5A0E" w:rsidP="00DF5A0E">
      <w:pPr>
        <w:pStyle w:val="Prrafodelista"/>
        <w:numPr>
          <w:ilvl w:val="0"/>
          <w:numId w:val="15"/>
        </w:numPr>
        <w:pBdr>
          <w:top w:val="nil"/>
          <w:left w:val="nil"/>
          <w:bottom w:val="nil"/>
          <w:right w:val="nil"/>
          <w:between w:val="nil"/>
        </w:pBdr>
        <w:spacing w:before="8"/>
        <w:rPr>
          <w:color w:val="000000"/>
        </w:rPr>
      </w:pPr>
      <w:r w:rsidRPr="004A4ACA">
        <w:rPr>
          <w:color w:val="000000"/>
        </w:rPr>
        <w:t>De l</w:t>
      </w:r>
      <w:r w:rsidRPr="004A4ACA">
        <w:rPr>
          <w:color w:val="000000"/>
        </w:rPr>
        <w:t>os factores de ponderación,</w:t>
      </w:r>
      <w:r w:rsidRPr="004A4ACA">
        <w:rPr>
          <w:color w:val="000000"/>
        </w:rPr>
        <w:t xml:space="preserve"> </w:t>
      </w:r>
      <w:r w:rsidRPr="004A4ACA">
        <w:rPr>
          <w:b/>
          <w:bCs/>
          <w:color w:val="000000"/>
        </w:rPr>
        <w:t xml:space="preserve">Decreto </w:t>
      </w:r>
      <w:r w:rsidRPr="004A4ACA">
        <w:rPr>
          <w:b/>
          <w:bCs/>
          <w:color w:val="000000"/>
        </w:rPr>
        <w:t>392</w:t>
      </w:r>
      <w:r w:rsidRPr="004A4ACA">
        <w:rPr>
          <w:b/>
          <w:bCs/>
          <w:color w:val="000000"/>
        </w:rPr>
        <w:t xml:space="preserve"> de 201</w:t>
      </w:r>
      <w:r w:rsidRPr="004A4ACA">
        <w:rPr>
          <w:b/>
          <w:bCs/>
          <w:color w:val="000000"/>
        </w:rPr>
        <w:t>8</w:t>
      </w:r>
      <w:r w:rsidRPr="004A4ACA">
        <w:rPr>
          <w:color w:val="000000"/>
        </w:rPr>
        <w:t>:</w:t>
      </w:r>
    </w:p>
    <w:p w14:paraId="359490CA" w14:textId="77777777" w:rsidR="00DF5A0E" w:rsidRPr="004A4ACA" w:rsidRDefault="00DF5A0E" w:rsidP="006B6C3B">
      <w:pPr>
        <w:pBdr>
          <w:top w:val="nil"/>
          <w:left w:val="nil"/>
          <w:bottom w:val="nil"/>
          <w:right w:val="nil"/>
          <w:between w:val="nil"/>
        </w:pBdr>
        <w:spacing w:before="8"/>
        <w:jc w:val="both"/>
        <w:rPr>
          <w:rFonts w:ascii="Arial" w:eastAsia="Arial" w:hAnsi="Arial" w:cs="Arial"/>
          <w:color w:val="000000"/>
        </w:rPr>
      </w:pPr>
    </w:p>
    <w:p w14:paraId="1E8F988C" w14:textId="77777777" w:rsidR="006B6C3B" w:rsidRPr="004A4ACA" w:rsidRDefault="006B6C3B" w:rsidP="00F96351">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w:t>
      </w:r>
      <w:r w:rsidRPr="004A4ACA">
        <w:rPr>
          <w:rFonts w:ascii="Arial" w:eastAsia="Arial" w:hAnsi="Arial" w:cs="Arial"/>
          <w:b/>
          <w:bCs/>
          <w:color w:val="000000"/>
          <w:sz w:val="20"/>
          <w:szCs w:val="20"/>
        </w:rPr>
        <w:t>ARTÍCULO</w:t>
      </w:r>
      <w:bookmarkStart w:id="1" w:name="2.2.1.2.4.2.6"/>
      <w:r w:rsidRPr="004A4ACA">
        <w:rPr>
          <w:rFonts w:ascii="Arial" w:eastAsia="Arial" w:hAnsi="Arial" w:cs="Arial"/>
          <w:b/>
          <w:bCs/>
          <w:color w:val="000000"/>
          <w:sz w:val="20"/>
          <w:szCs w:val="20"/>
        </w:rPr>
        <w:t> </w:t>
      </w:r>
      <w:bookmarkEnd w:id="1"/>
      <w:r w:rsidRPr="004A4ACA">
        <w:rPr>
          <w:rFonts w:ascii="Arial" w:eastAsia="Arial" w:hAnsi="Arial" w:cs="Arial"/>
          <w:b/>
          <w:bCs/>
          <w:color w:val="000000"/>
          <w:sz w:val="20"/>
          <w:szCs w:val="20"/>
        </w:rPr>
        <w:t> </w:t>
      </w:r>
      <w:hyperlink r:id="rId9" w:anchor="2.2.1.2.4.2.6" w:history="1">
        <w:r w:rsidRPr="004A4ACA">
          <w:rPr>
            <w:rFonts w:ascii="Arial" w:hAnsi="Arial" w:cs="Arial"/>
            <w:b/>
            <w:bCs/>
            <w:color w:val="000000"/>
          </w:rPr>
          <w:t>2.2.1.2.4.2.6</w:t>
        </w:r>
      </w:hyperlink>
      <w:r w:rsidRPr="004A4ACA">
        <w:rPr>
          <w:rFonts w:ascii="Arial" w:eastAsia="Arial" w:hAnsi="Arial" w:cs="Arial"/>
          <w:b/>
          <w:bCs/>
          <w:i/>
          <w:iCs/>
          <w:color w:val="000000"/>
          <w:sz w:val="20"/>
          <w:szCs w:val="20"/>
        </w:rPr>
        <w:t>. Puntaje adicional para proponentes con trabajadores con discapacidad. En los procesos</w:t>
      </w:r>
      <w:r w:rsidRPr="004A4ACA">
        <w:rPr>
          <w:rFonts w:ascii="Arial" w:eastAsia="Arial" w:hAnsi="Arial" w:cs="Arial"/>
          <w:color w:val="000000"/>
          <w:sz w:val="20"/>
          <w:szCs w:val="20"/>
        </w:rPr>
        <w:t xml:space="preserve"> de licitaciones públicas y concursos de méritos, para incentivar el sistema de preferencias a favor de las personas con discapacidad, </w:t>
      </w:r>
      <w:r w:rsidRPr="004A4ACA">
        <w:rPr>
          <w:rFonts w:ascii="Arial" w:eastAsia="Arial" w:hAnsi="Arial" w:cs="Arial"/>
          <w:color w:val="000000"/>
          <w:sz w:val="20"/>
          <w:szCs w:val="20"/>
          <w:u w:val="single"/>
        </w:rPr>
        <w:t>las entidades estatales deberán otorgar el uno por ciento (1%) del total de los puntos establecidos</w:t>
      </w:r>
      <w:r w:rsidRPr="004A4ACA">
        <w:rPr>
          <w:rFonts w:ascii="Arial" w:eastAsia="Arial" w:hAnsi="Arial" w:cs="Arial"/>
          <w:color w:val="000000"/>
          <w:sz w:val="20"/>
          <w:szCs w:val="20"/>
        </w:rPr>
        <w:t xml:space="preserve"> en el pliego de condiciones, a los proponentes que acrediten la vinculación de trabajadores con discapacidad en su planta de personal, de acuerdo con los siguientes requisitos:</w:t>
      </w:r>
    </w:p>
    <w:p w14:paraId="05DBF686" w14:textId="77777777" w:rsidR="006B6C3B" w:rsidRPr="004A4ACA" w:rsidRDefault="006B6C3B" w:rsidP="00F96351">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 </w:t>
      </w:r>
    </w:p>
    <w:p w14:paraId="628D26FA" w14:textId="77777777" w:rsidR="006B6C3B" w:rsidRPr="004A4ACA" w:rsidRDefault="006B6C3B" w:rsidP="00F96351">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b/>
          <w:bCs/>
          <w:i/>
          <w:iCs/>
          <w:color w:val="000000"/>
        </w:rPr>
        <w:t>ARTÍCULO</w:t>
      </w:r>
      <w:bookmarkStart w:id="2" w:name="2.2.1.2.4.2.7"/>
      <w:r w:rsidRPr="004A4ACA">
        <w:rPr>
          <w:rFonts w:ascii="Arial" w:eastAsia="Arial" w:hAnsi="Arial" w:cs="Arial"/>
          <w:b/>
          <w:bCs/>
          <w:i/>
          <w:iCs/>
          <w:color w:val="000000"/>
        </w:rPr>
        <w:t> </w:t>
      </w:r>
      <w:bookmarkEnd w:id="2"/>
      <w:r w:rsidRPr="004A4ACA">
        <w:rPr>
          <w:rFonts w:ascii="Arial" w:eastAsia="Arial" w:hAnsi="Arial" w:cs="Arial"/>
          <w:b/>
          <w:bCs/>
          <w:i/>
          <w:iCs/>
          <w:color w:val="000000"/>
        </w:rPr>
        <w:t> </w:t>
      </w:r>
      <w:hyperlink r:id="rId10" w:anchor="2.2.1.2.4.2.7" w:history="1">
        <w:r w:rsidRPr="004A4ACA">
          <w:rPr>
            <w:rFonts w:ascii="Arial" w:hAnsi="Arial" w:cs="Arial"/>
            <w:b/>
            <w:bCs/>
            <w:i/>
            <w:iCs/>
            <w:color w:val="000000"/>
          </w:rPr>
          <w:t>2.2.1.2.4.2.7</w:t>
        </w:r>
      </w:hyperlink>
      <w:r w:rsidRPr="004A4ACA">
        <w:rPr>
          <w:rFonts w:ascii="Arial" w:hAnsi="Arial" w:cs="Arial"/>
          <w:b/>
          <w:bCs/>
          <w:i/>
          <w:iCs/>
          <w:color w:val="000000"/>
        </w:rPr>
        <w:t>. Seguimiento</w:t>
      </w:r>
      <w:r w:rsidRPr="004A4ACA">
        <w:rPr>
          <w:rFonts w:ascii="Arial" w:eastAsia="Arial" w:hAnsi="Arial" w:cs="Arial"/>
          <w:b/>
          <w:bCs/>
          <w:i/>
          <w:iCs/>
          <w:color w:val="000000"/>
          <w:sz w:val="20"/>
          <w:szCs w:val="20"/>
        </w:rPr>
        <w:t xml:space="preserve"> durante la ejecución del contrato.</w:t>
      </w:r>
      <w:r w:rsidRPr="004A4ACA">
        <w:rPr>
          <w:rFonts w:ascii="Arial" w:eastAsia="Arial" w:hAnsi="Arial" w:cs="Arial"/>
          <w:color w:val="000000"/>
          <w:sz w:val="20"/>
          <w:szCs w:val="20"/>
        </w:rPr>
        <w:t> Las entidades estatales a través de los supervisores o interventores del contrato según corresponda, deberán verificar durante la ejecución del contrato que los proponentes que resultaron adjudicatarios mantienen en su planta de personal el número de trabajadores con discapacidad que dio lugar a la obtención del puntaje adicional de la oferta. El contratista deberá aportar a la entidad estatal contratante la documentación que así lo demuestre.</w:t>
      </w:r>
    </w:p>
    <w:p w14:paraId="5C1D3CC7" w14:textId="77777777" w:rsidR="006B6C3B" w:rsidRPr="004A4ACA" w:rsidRDefault="006B6C3B" w:rsidP="00F96351">
      <w:pPr>
        <w:pBdr>
          <w:top w:val="nil"/>
          <w:left w:val="nil"/>
          <w:bottom w:val="nil"/>
          <w:right w:val="nil"/>
          <w:between w:val="nil"/>
        </w:pBdr>
        <w:spacing w:before="8"/>
        <w:ind w:left="360"/>
        <w:jc w:val="both"/>
        <w:rPr>
          <w:rFonts w:ascii="Arial" w:eastAsia="Arial" w:hAnsi="Arial" w:cs="Arial"/>
          <w:color w:val="000000"/>
          <w:sz w:val="20"/>
          <w:szCs w:val="20"/>
        </w:rPr>
      </w:pPr>
    </w:p>
    <w:p w14:paraId="68B19713" w14:textId="1CD93FDC" w:rsidR="006B6C3B" w:rsidRPr="004A4ACA" w:rsidRDefault="006B6C3B" w:rsidP="00F96351">
      <w:pPr>
        <w:pBdr>
          <w:top w:val="nil"/>
          <w:left w:val="nil"/>
          <w:bottom w:val="nil"/>
          <w:right w:val="nil"/>
          <w:between w:val="nil"/>
        </w:pBdr>
        <w:spacing w:before="8"/>
        <w:ind w:left="360"/>
        <w:jc w:val="both"/>
        <w:rPr>
          <w:rFonts w:ascii="Arial" w:eastAsia="Arial" w:hAnsi="Arial" w:cs="Arial"/>
          <w:color w:val="000000"/>
          <w:sz w:val="20"/>
          <w:szCs w:val="20"/>
        </w:rPr>
      </w:pPr>
      <w:r w:rsidRPr="004A4ACA">
        <w:rPr>
          <w:rFonts w:ascii="Arial" w:eastAsia="Arial" w:hAnsi="Arial" w:cs="Arial"/>
          <w:color w:val="000000"/>
          <w:sz w:val="20"/>
          <w:szCs w:val="20"/>
        </w:rPr>
        <w:t>Esta verificación se hará con el certificado que para el efecto expide el Ministerio de Trabajo y la entidad estatal contratante verificará la vigencia de dicha certificación, de conformidad con la normativa aplicable.</w:t>
      </w:r>
      <w:r w:rsidR="0065309E" w:rsidRPr="004A4ACA">
        <w:rPr>
          <w:rFonts w:ascii="Arial" w:eastAsia="Arial" w:hAnsi="Arial" w:cs="Arial"/>
          <w:color w:val="000000"/>
          <w:sz w:val="20"/>
          <w:szCs w:val="20"/>
        </w:rPr>
        <w:t>”</w:t>
      </w:r>
      <w:r w:rsidR="00E94D22" w:rsidRPr="004A4ACA">
        <w:rPr>
          <w:rFonts w:ascii="Arial" w:eastAsia="Arial" w:hAnsi="Arial" w:cs="Arial"/>
          <w:color w:val="000000"/>
          <w:sz w:val="20"/>
          <w:szCs w:val="20"/>
        </w:rPr>
        <w:t xml:space="preserve"> (Subraya fuera de texto)</w:t>
      </w:r>
      <w:r w:rsidR="00437A99" w:rsidRPr="004A4ACA">
        <w:rPr>
          <w:rFonts w:ascii="Arial" w:eastAsia="Arial" w:hAnsi="Arial" w:cs="Arial"/>
          <w:color w:val="000000"/>
          <w:sz w:val="20"/>
          <w:szCs w:val="20"/>
        </w:rPr>
        <w:t>.</w:t>
      </w:r>
    </w:p>
    <w:p w14:paraId="00A26F9D" w14:textId="77777777" w:rsidR="006B6C3B" w:rsidRPr="004A4ACA" w:rsidRDefault="006B6C3B">
      <w:pPr>
        <w:pBdr>
          <w:top w:val="nil"/>
          <w:left w:val="nil"/>
          <w:bottom w:val="nil"/>
          <w:right w:val="nil"/>
          <w:between w:val="nil"/>
        </w:pBdr>
        <w:spacing w:before="8"/>
        <w:jc w:val="both"/>
        <w:rPr>
          <w:rFonts w:ascii="Arial" w:eastAsia="Arial" w:hAnsi="Arial" w:cs="Arial"/>
          <w:color w:val="000000"/>
        </w:rPr>
      </w:pPr>
    </w:p>
    <w:p w14:paraId="43E4DF80" w14:textId="58A2B887" w:rsidR="00803083" w:rsidRDefault="00437A99" w:rsidP="00803083">
      <w:pPr>
        <w:shd w:val="clear" w:color="auto" w:fill="FFFFFF"/>
        <w:ind w:left="34"/>
        <w:jc w:val="both"/>
        <w:rPr>
          <w:rFonts w:ascii="Arial" w:hAnsi="Arial" w:cs="Arial"/>
          <w:color w:val="222222"/>
        </w:rPr>
      </w:pPr>
      <w:r w:rsidRPr="004A4ACA">
        <w:rPr>
          <w:rFonts w:ascii="Arial" w:eastAsia="Arial" w:hAnsi="Arial" w:cs="Arial"/>
        </w:rPr>
        <w:t xml:space="preserve">Al respecto, y como incentivo a los proponentes, </w:t>
      </w:r>
      <w:r w:rsidR="001820EC" w:rsidRPr="004A4ACA">
        <w:rPr>
          <w:rFonts w:ascii="Arial" w:eastAsia="Arial" w:hAnsi="Arial" w:cs="Arial"/>
        </w:rPr>
        <w:t>l</w:t>
      </w:r>
      <w:r w:rsidRPr="004A4ACA">
        <w:rPr>
          <w:rFonts w:ascii="Arial" w:eastAsia="Arial" w:hAnsi="Arial" w:cs="Arial"/>
        </w:rPr>
        <w:t xml:space="preserve">a entidad determinó </w:t>
      </w:r>
      <w:r w:rsidR="009A6333" w:rsidRPr="004A4ACA">
        <w:rPr>
          <w:rFonts w:ascii="Arial" w:eastAsia="Arial" w:hAnsi="Arial" w:cs="Arial"/>
        </w:rPr>
        <w:t xml:space="preserve">en el numeral 5.3 de los estudios previos, </w:t>
      </w:r>
      <w:r w:rsidRPr="004A4ACA">
        <w:rPr>
          <w:rFonts w:ascii="Arial" w:eastAsia="Arial" w:hAnsi="Arial" w:cs="Arial"/>
        </w:rPr>
        <w:t>como requisito ponderable</w:t>
      </w:r>
      <w:r w:rsidR="009A6333" w:rsidRPr="004A4ACA">
        <w:rPr>
          <w:rFonts w:ascii="Arial" w:eastAsia="Arial" w:hAnsi="Arial" w:cs="Arial"/>
        </w:rPr>
        <w:t>,</w:t>
      </w:r>
      <w:r w:rsidR="00803083">
        <w:rPr>
          <w:rFonts w:ascii="Arial" w:eastAsia="Arial" w:hAnsi="Arial" w:cs="Arial"/>
        </w:rPr>
        <w:t xml:space="preserve"> </w:t>
      </w:r>
      <w:r w:rsidR="004A4ACA">
        <w:rPr>
          <w:rFonts w:ascii="Arial" w:eastAsia="Arial" w:hAnsi="Arial" w:cs="Arial"/>
        </w:rPr>
        <w:t xml:space="preserve">un valor máximo de 2 puntos por vinculación de personas con discapacidad, </w:t>
      </w:r>
      <w:r w:rsidR="00803083">
        <w:rPr>
          <w:rFonts w:ascii="Arial" w:eastAsia="Arial" w:hAnsi="Arial" w:cs="Arial"/>
        </w:rPr>
        <w:t xml:space="preserve">los cuales pueden ser </w:t>
      </w:r>
      <w:r w:rsidR="006509ED">
        <w:rPr>
          <w:rFonts w:ascii="Arial" w:eastAsia="Arial" w:hAnsi="Arial" w:cs="Arial"/>
        </w:rPr>
        <w:t xml:space="preserve">certificados </w:t>
      </w:r>
      <w:r w:rsidR="002D7BBF">
        <w:rPr>
          <w:rFonts w:ascii="Arial" w:eastAsia="Arial" w:hAnsi="Arial" w:cs="Arial"/>
        </w:rPr>
        <w:t>presentando</w:t>
      </w:r>
      <w:r w:rsidR="006509ED">
        <w:rPr>
          <w:rFonts w:ascii="Arial" w:eastAsia="Arial" w:hAnsi="Arial" w:cs="Arial"/>
        </w:rPr>
        <w:t xml:space="preserve"> </w:t>
      </w:r>
      <w:r w:rsidR="00803083" w:rsidRPr="004A4ACA">
        <w:rPr>
          <w:rFonts w:ascii="Arial" w:hAnsi="Arial" w:cs="Arial"/>
          <w:color w:val="222222"/>
        </w:rPr>
        <w:t>máximo cuatro (4) contratos con las mismas condiciones establecida</w:t>
      </w:r>
      <w:r w:rsidR="004D7482">
        <w:rPr>
          <w:rFonts w:ascii="Arial" w:hAnsi="Arial" w:cs="Arial"/>
          <w:color w:val="222222"/>
        </w:rPr>
        <w:t>s</w:t>
      </w:r>
      <w:r w:rsidR="00803083" w:rsidRPr="004A4ACA">
        <w:rPr>
          <w:rFonts w:ascii="Arial" w:hAnsi="Arial" w:cs="Arial"/>
          <w:color w:val="222222"/>
        </w:rPr>
        <w:t>.</w:t>
      </w:r>
    </w:p>
    <w:p w14:paraId="000005CD" w14:textId="3E5F0246" w:rsidR="00E85C25" w:rsidRPr="004A4ACA" w:rsidRDefault="00E85C25">
      <w:pPr>
        <w:jc w:val="both"/>
        <w:rPr>
          <w:rFonts w:ascii="Arial" w:eastAsia="Arial" w:hAnsi="Arial" w:cs="Arial"/>
        </w:rPr>
      </w:pPr>
    </w:p>
    <w:p w14:paraId="726C671B" w14:textId="77777777" w:rsidR="006B6C3B" w:rsidRPr="004A4ACA" w:rsidRDefault="006B6C3B">
      <w:pPr>
        <w:jc w:val="both"/>
        <w:rPr>
          <w:rFonts w:ascii="Arial" w:eastAsia="Arial" w:hAnsi="Arial" w:cs="Arial"/>
        </w:rPr>
      </w:pPr>
    </w:p>
    <w:p w14:paraId="2D0C83D8" w14:textId="77777777" w:rsidR="006B6C3B" w:rsidRPr="004A4ACA" w:rsidRDefault="006B6C3B">
      <w:pPr>
        <w:jc w:val="both"/>
        <w:rPr>
          <w:rFonts w:ascii="Arial" w:eastAsia="Arial" w:hAnsi="Arial" w:cs="Arial"/>
        </w:rPr>
      </w:pPr>
    </w:p>
    <w:p w14:paraId="6A53D840" w14:textId="77777777" w:rsidR="003D0B26" w:rsidRPr="004A4ACA" w:rsidRDefault="003D0B26" w:rsidP="003D0B26">
      <w:pPr>
        <w:pBdr>
          <w:top w:val="nil"/>
          <w:left w:val="nil"/>
          <w:bottom w:val="nil"/>
          <w:right w:val="nil"/>
          <w:between w:val="nil"/>
        </w:pBdr>
        <w:spacing w:before="8"/>
        <w:jc w:val="both"/>
        <w:rPr>
          <w:rFonts w:ascii="Arial" w:eastAsia="Arial" w:hAnsi="Arial" w:cs="Arial"/>
          <w:color w:val="000000"/>
        </w:rPr>
      </w:pPr>
    </w:p>
    <w:p w14:paraId="54CDA08C" w14:textId="77777777" w:rsidR="003D0B26" w:rsidRPr="004A4ACA" w:rsidRDefault="003D0B26" w:rsidP="003D0B26">
      <w:pPr>
        <w:pBdr>
          <w:top w:val="nil"/>
          <w:left w:val="nil"/>
          <w:bottom w:val="nil"/>
          <w:right w:val="nil"/>
          <w:between w:val="nil"/>
        </w:pBdr>
        <w:spacing w:before="8"/>
        <w:jc w:val="both"/>
        <w:rPr>
          <w:rFonts w:ascii="Arial" w:eastAsia="Arial" w:hAnsi="Arial" w:cs="Arial"/>
          <w:color w:val="000000"/>
        </w:rPr>
      </w:pPr>
    </w:p>
    <w:p w14:paraId="4295D084" w14:textId="77777777" w:rsidR="003D0B26" w:rsidRPr="004A4ACA" w:rsidRDefault="003D0B26" w:rsidP="003D0B26">
      <w:pPr>
        <w:pBdr>
          <w:top w:val="nil"/>
          <w:left w:val="nil"/>
          <w:bottom w:val="nil"/>
          <w:right w:val="nil"/>
          <w:between w:val="nil"/>
        </w:pBdr>
        <w:spacing w:before="8"/>
        <w:jc w:val="both"/>
        <w:rPr>
          <w:rFonts w:ascii="Arial" w:eastAsia="Arial" w:hAnsi="Arial" w:cs="Arial"/>
          <w:color w:val="000000"/>
        </w:rPr>
      </w:pPr>
    </w:p>
    <w:p w14:paraId="2507D5BB" w14:textId="33924A01" w:rsidR="003D0B26" w:rsidRPr="004A4ACA" w:rsidRDefault="004D7482" w:rsidP="007629AF">
      <w:pPr>
        <w:shd w:val="clear" w:color="auto" w:fill="FFFFFF"/>
        <w:ind w:left="34"/>
        <w:jc w:val="both"/>
        <w:rPr>
          <w:rFonts w:ascii="Arial" w:hAnsi="Arial" w:cs="Arial"/>
          <w:color w:val="222222"/>
        </w:rPr>
      </w:pPr>
      <w:r>
        <w:rPr>
          <w:rFonts w:ascii="Arial" w:hAnsi="Arial" w:cs="Arial"/>
          <w:color w:val="222222"/>
        </w:rPr>
        <w:t>Aunado a lo anterior, e</w:t>
      </w:r>
      <w:r w:rsidR="003D0B26" w:rsidRPr="004A4ACA">
        <w:rPr>
          <w:rFonts w:ascii="Arial" w:hAnsi="Arial" w:cs="Arial"/>
          <w:color w:val="222222"/>
        </w:rPr>
        <w:t>n aplicación del artículo 2.2.1.2.4.2.7.3 del decreto 1082 de 2015 incorporado por el decreto 287 de 2026, el proponente que desee acogerse al tratamiento diferencial para emprendimientos y empresas de personas con discapacidad para acreditar su experiencia deberá acreditar su condición con alguno de los documentos solicitados en el artículo 2.2.1.2.4.2.6 del decreto 1082 de 2015 incorporado por el decreto 287 de 2026, esto dependiendo de su naturaleza jurídica.</w:t>
      </w:r>
    </w:p>
    <w:p w14:paraId="389F226D" w14:textId="77777777" w:rsidR="003D0B26" w:rsidRPr="004A4ACA" w:rsidRDefault="003D0B26" w:rsidP="003D0B26">
      <w:pPr>
        <w:shd w:val="clear" w:color="auto" w:fill="FFFFFF"/>
        <w:ind w:left="34"/>
        <w:rPr>
          <w:rFonts w:ascii="Arial" w:hAnsi="Arial" w:cs="Arial"/>
          <w:color w:val="222222"/>
        </w:rPr>
      </w:pPr>
      <w:r w:rsidRPr="004A4ACA">
        <w:rPr>
          <w:rFonts w:ascii="Arial" w:hAnsi="Arial" w:cs="Arial"/>
          <w:color w:val="222222"/>
        </w:rPr>
        <w:t xml:space="preserve"> </w:t>
      </w:r>
    </w:p>
    <w:p w14:paraId="3D7AFFB8" w14:textId="77777777" w:rsidR="00B16902" w:rsidRDefault="003D0B26" w:rsidP="007629AF">
      <w:pPr>
        <w:shd w:val="clear" w:color="auto" w:fill="FFFFFF"/>
        <w:ind w:left="34"/>
        <w:jc w:val="both"/>
        <w:rPr>
          <w:rFonts w:ascii="Arial" w:hAnsi="Arial" w:cs="Arial"/>
          <w:color w:val="222222"/>
        </w:rPr>
      </w:pPr>
      <w:r w:rsidRPr="004A4ACA">
        <w:rPr>
          <w:rFonts w:ascii="Arial" w:hAnsi="Arial" w:cs="Arial"/>
          <w:color w:val="222222"/>
        </w:rPr>
        <w:t>Para el caso de proponentes que acrediten la condición de empleadores de personas con discapacidad y de los emprendimientos y empresas de personas con discapacidad, en cumplimiento de lo preceptuado en el artículo 2.2.1.2.4.2.7.3 del decreto 1082 de 2015 incorporado por el decreto 287 de 2026, la entidad establece como criterio diferencial, la posibilidad de aportar máximo cuatro (4) contratos con las mismas condiciones establecidas con anterioridad.</w:t>
      </w:r>
    </w:p>
    <w:p w14:paraId="62AFDF0E" w14:textId="77777777" w:rsidR="00B16902" w:rsidRDefault="00B16902" w:rsidP="00B16902">
      <w:pPr>
        <w:rPr>
          <w:rFonts w:ascii="Arial" w:hAnsi="Arial" w:cs="Arial"/>
          <w:color w:val="222222"/>
        </w:rPr>
      </w:pPr>
    </w:p>
    <w:p w14:paraId="32180F5C" w14:textId="77777777" w:rsidR="00EE7056" w:rsidRDefault="00EE7056" w:rsidP="00B16902">
      <w:pPr>
        <w:rPr>
          <w:rFonts w:ascii="Arial" w:hAnsi="Arial" w:cs="Arial"/>
          <w:color w:val="222222"/>
        </w:rPr>
      </w:pPr>
    </w:p>
    <w:p w14:paraId="204B6DB9" w14:textId="77777777" w:rsidR="00EE7056" w:rsidRPr="00EE7056" w:rsidRDefault="00EE7056" w:rsidP="00EE7056">
      <w:pPr>
        <w:pStyle w:val="Prrafodelista"/>
        <w:numPr>
          <w:ilvl w:val="0"/>
          <w:numId w:val="15"/>
        </w:numPr>
        <w:pBdr>
          <w:top w:val="nil"/>
          <w:left w:val="nil"/>
          <w:bottom w:val="nil"/>
          <w:right w:val="nil"/>
          <w:between w:val="nil"/>
        </w:pBdr>
        <w:spacing w:before="8"/>
        <w:rPr>
          <w:b/>
          <w:bCs/>
          <w:color w:val="000000"/>
        </w:rPr>
      </w:pPr>
      <w:r w:rsidRPr="004A4ACA">
        <w:rPr>
          <w:color w:val="000000"/>
        </w:rPr>
        <w:t xml:space="preserve">De los factores de ponderación, </w:t>
      </w:r>
      <w:r w:rsidRPr="004A4ACA">
        <w:rPr>
          <w:b/>
          <w:bCs/>
          <w:color w:val="000000"/>
        </w:rPr>
        <w:t xml:space="preserve">Decreto </w:t>
      </w:r>
      <w:r w:rsidRPr="00EE7056">
        <w:rPr>
          <w:b/>
          <w:bCs/>
          <w:color w:val="000000"/>
        </w:rPr>
        <w:t>287 del 2026</w:t>
      </w:r>
    </w:p>
    <w:p w14:paraId="02172871" w14:textId="2EBB9B0E" w:rsidR="00EE7056" w:rsidRDefault="00EE7056" w:rsidP="00EE7056">
      <w:pPr>
        <w:pBdr>
          <w:top w:val="nil"/>
          <w:left w:val="nil"/>
          <w:bottom w:val="nil"/>
          <w:right w:val="nil"/>
          <w:between w:val="nil"/>
        </w:pBdr>
        <w:spacing w:before="8"/>
        <w:ind w:left="360"/>
        <w:rPr>
          <w:color w:val="000000"/>
        </w:rPr>
      </w:pPr>
    </w:p>
    <w:p w14:paraId="5ADCF522" w14:textId="6BC40243" w:rsidR="00420ABC" w:rsidRPr="00EA1973" w:rsidRDefault="00EA1973" w:rsidP="006677D9">
      <w:pPr>
        <w:pBdr>
          <w:top w:val="nil"/>
          <w:left w:val="nil"/>
          <w:bottom w:val="nil"/>
          <w:right w:val="nil"/>
          <w:between w:val="nil"/>
        </w:pBdr>
        <w:spacing w:before="8"/>
        <w:ind w:left="360"/>
        <w:jc w:val="both"/>
        <w:rPr>
          <w:rFonts w:ascii="Arial" w:hAnsi="Arial" w:cs="Arial"/>
          <w:color w:val="000000"/>
          <w:sz w:val="20"/>
          <w:szCs w:val="20"/>
        </w:rPr>
      </w:pPr>
      <w:r>
        <w:rPr>
          <w:rFonts w:ascii="Arial" w:hAnsi="Arial" w:cs="Arial"/>
          <w:b/>
          <w:bCs/>
          <w:color w:val="000000"/>
          <w:sz w:val="20"/>
          <w:szCs w:val="20"/>
        </w:rPr>
        <w:t>“</w:t>
      </w:r>
      <w:r w:rsidR="00420ABC" w:rsidRPr="00EA1973">
        <w:rPr>
          <w:rFonts w:ascii="Arial" w:hAnsi="Arial" w:cs="Arial"/>
          <w:b/>
          <w:bCs/>
          <w:color w:val="000000"/>
          <w:sz w:val="20"/>
          <w:szCs w:val="20"/>
        </w:rPr>
        <w:t>ARTÍCULO 2.2.1.2.4.2.7.1. COMPRAS PÚBLICAS ACCESIBLES</w:t>
      </w:r>
      <w:r w:rsidR="00420ABC" w:rsidRPr="00EA1973">
        <w:rPr>
          <w:rFonts w:ascii="Arial" w:hAnsi="Arial" w:cs="Arial"/>
          <w:color w:val="000000"/>
          <w:sz w:val="20"/>
          <w:szCs w:val="20"/>
        </w:rPr>
        <w:t xml:space="preserve">. Las Entidades Estatales, independientemente de su régimen de contratación, los patrimonios autónomos constituidos por Entidades Estatales y los particulares que ejecuten recursos públicos, deberán </w:t>
      </w:r>
      <w:r w:rsidR="00420ABC" w:rsidRPr="00D228CB">
        <w:rPr>
          <w:rFonts w:ascii="Arial" w:hAnsi="Arial" w:cs="Arial"/>
          <w:color w:val="000000"/>
          <w:sz w:val="20"/>
          <w:szCs w:val="20"/>
          <w:u w:val="single"/>
        </w:rPr>
        <w:t>incorporar en los contratos que celebren criterios que garanticen la accesibilidad de las personas con discapacidad a los bienes, obras y servicios a contratar</w:t>
      </w:r>
      <w:r w:rsidR="00420ABC" w:rsidRPr="00EA1973">
        <w:rPr>
          <w:rFonts w:ascii="Arial" w:hAnsi="Arial" w:cs="Arial"/>
          <w:color w:val="000000"/>
          <w:sz w:val="20"/>
          <w:szCs w:val="20"/>
        </w:rPr>
        <w:t>. Estos criterios deberán ser determinados en los estudios y documentos previos, a partir de las normas legales, reglamentarias y técnicas que resulten aplicables, procurando la mayor cobertura posible de las categorías de discapacidad definidas por el Ministerio de Salud y Protección Social.</w:t>
      </w:r>
    </w:p>
    <w:p w14:paraId="69B4F237" w14:textId="77777777" w:rsidR="00420ABC" w:rsidRPr="00EA1973" w:rsidRDefault="00420ABC" w:rsidP="006677D9">
      <w:pPr>
        <w:pBdr>
          <w:top w:val="nil"/>
          <w:left w:val="nil"/>
          <w:bottom w:val="nil"/>
          <w:right w:val="nil"/>
          <w:between w:val="nil"/>
        </w:pBdr>
        <w:spacing w:before="8"/>
        <w:ind w:left="360"/>
        <w:jc w:val="both"/>
        <w:rPr>
          <w:rFonts w:ascii="Arial" w:hAnsi="Arial" w:cs="Arial"/>
          <w:color w:val="000000"/>
          <w:sz w:val="20"/>
          <w:szCs w:val="20"/>
        </w:rPr>
      </w:pPr>
      <w:r w:rsidRPr="00EA1973">
        <w:rPr>
          <w:rFonts w:ascii="Arial" w:hAnsi="Arial" w:cs="Arial"/>
          <w:color w:val="000000"/>
          <w:sz w:val="20"/>
          <w:szCs w:val="20"/>
        </w:rPr>
        <w:t> </w:t>
      </w:r>
    </w:p>
    <w:p w14:paraId="5DBD1227" w14:textId="77777777" w:rsidR="00420ABC" w:rsidRPr="00EA1973" w:rsidRDefault="00420ABC" w:rsidP="006677D9">
      <w:pPr>
        <w:pBdr>
          <w:top w:val="nil"/>
          <w:left w:val="nil"/>
          <w:bottom w:val="nil"/>
          <w:right w:val="nil"/>
          <w:between w:val="nil"/>
        </w:pBdr>
        <w:spacing w:before="8"/>
        <w:ind w:left="360"/>
        <w:jc w:val="both"/>
        <w:rPr>
          <w:rFonts w:ascii="Arial" w:hAnsi="Arial" w:cs="Arial"/>
          <w:color w:val="000000"/>
          <w:sz w:val="20"/>
          <w:szCs w:val="20"/>
        </w:rPr>
      </w:pPr>
      <w:r w:rsidRPr="00EA1973">
        <w:rPr>
          <w:rFonts w:ascii="Arial" w:hAnsi="Arial" w:cs="Arial"/>
          <w:b/>
          <w:bCs/>
          <w:color w:val="000000"/>
          <w:sz w:val="20"/>
          <w:szCs w:val="20"/>
        </w:rPr>
        <w:t>PARÁGRAFO 1</w:t>
      </w:r>
      <w:r w:rsidRPr="00EA1973">
        <w:rPr>
          <w:rFonts w:ascii="Arial" w:hAnsi="Arial" w:cs="Arial"/>
          <w:color w:val="000000"/>
          <w:sz w:val="20"/>
          <w:szCs w:val="20"/>
        </w:rPr>
        <w:t xml:space="preserve">. Para tal efecto, las entidades deberán tener en cuenta los </w:t>
      </w:r>
      <w:r w:rsidRPr="004D7FB2">
        <w:rPr>
          <w:rFonts w:ascii="Arial" w:hAnsi="Arial" w:cs="Arial"/>
          <w:color w:val="000000"/>
          <w:sz w:val="20"/>
          <w:szCs w:val="20"/>
          <w:u w:val="single"/>
        </w:rPr>
        <w:t>principios de accesibilidad universal, diseño universal y ajustes razonables</w:t>
      </w:r>
      <w:r w:rsidRPr="00EA1973">
        <w:rPr>
          <w:rFonts w:ascii="Arial" w:hAnsi="Arial" w:cs="Arial"/>
          <w:color w:val="000000"/>
          <w:sz w:val="20"/>
          <w:szCs w:val="20"/>
        </w:rPr>
        <w:t>, conforme a lo dispuesto en la Ley </w:t>
      </w:r>
      <w:hyperlink r:id="rId11" w:anchor="1346" w:tooltip="vinculo" w:history="1">
        <w:r w:rsidRPr="00EA1973">
          <w:rPr>
            <w:rFonts w:ascii="Arial" w:hAnsi="Arial" w:cs="Arial"/>
            <w:color w:val="000000"/>
            <w:sz w:val="20"/>
            <w:szCs w:val="20"/>
          </w:rPr>
          <w:t>1346</w:t>
        </w:r>
      </w:hyperlink>
      <w:r w:rsidRPr="00EA1973">
        <w:rPr>
          <w:rFonts w:ascii="Arial" w:hAnsi="Arial" w:cs="Arial"/>
          <w:color w:val="000000"/>
          <w:sz w:val="20"/>
          <w:szCs w:val="20"/>
        </w:rPr>
        <w:t> de 2009, la Ley </w:t>
      </w:r>
      <w:hyperlink r:id="rId12" w:anchor="1618" w:tooltip="vinculo" w:history="1">
        <w:r w:rsidRPr="00EA1973">
          <w:rPr>
            <w:rFonts w:ascii="Arial" w:hAnsi="Arial" w:cs="Arial"/>
            <w:color w:val="000000"/>
            <w:sz w:val="20"/>
            <w:szCs w:val="20"/>
          </w:rPr>
          <w:t>1618</w:t>
        </w:r>
      </w:hyperlink>
      <w:r w:rsidRPr="00EA1973">
        <w:rPr>
          <w:rFonts w:ascii="Arial" w:hAnsi="Arial" w:cs="Arial"/>
          <w:color w:val="000000"/>
          <w:sz w:val="20"/>
          <w:szCs w:val="20"/>
        </w:rPr>
        <w:t> de 2013</w:t>
      </w:r>
      <w:r w:rsidRPr="00EA1973">
        <w:rPr>
          <w:rFonts w:ascii="Arial" w:hAnsi="Arial" w:cs="Arial"/>
          <w:color w:val="000000"/>
          <w:sz w:val="18"/>
          <w:szCs w:val="18"/>
        </w:rPr>
        <w:t xml:space="preserve"> </w:t>
      </w:r>
      <w:r w:rsidRPr="00EA1973">
        <w:rPr>
          <w:rFonts w:ascii="Arial" w:hAnsi="Arial" w:cs="Arial"/>
          <w:color w:val="000000"/>
          <w:sz w:val="20"/>
          <w:szCs w:val="20"/>
        </w:rPr>
        <w:t>y demás normas que las desarrollen, modifiquen, sustituyan o aquellas que regulen la materia.</w:t>
      </w:r>
    </w:p>
    <w:p w14:paraId="396E4AC5" w14:textId="77777777" w:rsidR="00420ABC" w:rsidRPr="00EA1973" w:rsidRDefault="00420ABC" w:rsidP="006677D9">
      <w:pPr>
        <w:pBdr>
          <w:top w:val="nil"/>
          <w:left w:val="nil"/>
          <w:bottom w:val="nil"/>
          <w:right w:val="nil"/>
          <w:between w:val="nil"/>
        </w:pBdr>
        <w:spacing w:before="8"/>
        <w:ind w:left="360"/>
        <w:jc w:val="both"/>
        <w:rPr>
          <w:rFonts w:ascii="Arial" w:hAnsi="Arial" w:cs="Arial"/>
          <w:color w:val="000000"/>
          <w:sz w:val="20"/>
          <w:szCs w:val="20"/>
        </w:rPr>
      </w:pPr>
      <w:r w:rsidRPr="00EA1973">
        <w:rPr>
          <w:rFonts w:ascii="Arial" w:hAnsi="Arial" w:cs="Arial"/>
          <w:color w:val="000000"/>
          <w:sz w:val="20"/>
          <w:szCs w:val="20"/>
        </w:rPr>
        <w:t> </w:t>
      </w:r>
    </w:p>
    <w:p w14:paraId="573730EC" w14:textId="6D85EDF7" w:rsidR="00420ABC" w:rsidRPr="00EA1973" w:rsidRDefault="00420ABC" w:rsidP="006677D9">
      <w:pPr>
        <w:pBdr>
          <w:top w:val="nil"/>
          <w:left w:val="nil"/>
          <w:bottom w:val="nil"/>
          <w:right w:val="nil"/>
          <w:between w:val="nil"/>
        </w:pBdr>
        <w:spacing w:before="8"/>
        <w:ind w:left="360"/>
        <w:jc w:val="both"/>
        <w:rPr>
          <w:rFonts w:ascii="Arial" w:hAnsi="Arial" w:cs="Arial"/>
          <w:color w:val="000000"/>
          <w:sz w:val="20"/>
          <w:szCs w:val="20"/>
        </w:rPr>
      </w:pPr>
      <w:r w:rsidRPr="00EA1973">
        <w:rPr>
          <w:rFonts w:ascii="Arial" w:hAnsi="Arial" w:cs="Arial"/>
          <w:b/>
          <w:bCs/>
          <w:color w:val="000000"/>
          <w:sz w:val="20"/>
          <w:szCs w:val="20"/>
        </w:rPr>
        <w:t>PARÁGRAFO 2.</w:t>
      </w:r>
      <w:r w:rsidRPr="00EA1973">
        <w:rPr>
          <w:rFonts w:ascii="Arial" w:hAnsi="Arial" w:cs="Arial"/>
          <w:color w:val="000000"/>
          <w:sz w:val="20"/>
          <w:szCs w:val="20"/>
        </w:rPr>
        <w:t> En el evento en que no se identifiquen normas legales, reglamentarias y técnicas que resulten aplicables, la Entidad Estatal deberá fijar una ficha técnica con criterios de accesibilidad aplicables de acuerdo con sus estudios y documentos previos.</w:t>
      </w:r>
      <w:r w:rsidR="00EA1973">
        <w:rPr>
          <w:rFonts w:ascii="Arial" w:hAnsi="Arial" w:cs="Arial"/>
          <w:color w:val="000000"/>
          <w:sz w:val="20"/>
          <w:szCs w:val="20"/>
        </w:rPr>
        <w:t>”</w:t>
      </w:r>
      <w:r w:rsidR="004D7FB2">
        <w:rPr>
          <w:rFonts w:ascii="Arial" w:hAnsi="Arial" w:cs="Arial"/>
          <w:color w:val="000000"/>
          <w:sz w:val="20"/>
          <w:szCs w:val="20"/>
        </w:rPr>
        <w:t xml:space="preserve"> </w:t>
      </w:r>
      <w:r w:rsidR="004D7FB2" w:rsidRPr="004A4ACA">
        <w:rPr>
          <w:rFonts w:ascii="Arial" w:eastAsia="Arial" w:hAnsi="Arial" w:cs="Arial"/>
          <w:color w:val="000000"/>
          <w:sz w:val="20"/>
          <w:szCs w:val="20"/>
        </w:rPr>
        <w:t>(Subraya fuera de texto).</w:t>
      </w:r>
    </w:p>
    <w:p w14:paraId="0379EC52" w14:textId="77777777" w:rsidR="00420ABC" w:rsidRPr="00EE7056" w:rsidRDefault="00420ABC" w:rsidP="00EE7056">
      <w:pPr>
        <w:pBdr>
          <w:top w:val="nil"/>
          <w:left w:val="nil"/>
          <w:bottom w:val="nil"/>
          <w:right w:val="nil"/>
          <w:between w:val="nil"/>
        </w:pBdr>
        <w:spacing w:before="8"/>
        <w:ind w:left="360"/>
        <w:rPr>
          <w:color w:val="000000"/>
        </w:rPr>
      </w:pPr>
    </w:p>
    <w:p w14:paraId="2E84BEF3" w14:textId="77777777" w:rsidR="00603DCC" w:rsidRDefault="00603DCC" w:rsidP="00603DCC">
      <w:pPr>
        <w:jc w:val="both"/>
        <w:rPr>
          <w:rFonts w:ascii="Arial" w:hAnsi="Arial" w:cs="Arial"/>
        </w:rPr>
      </w:pPr>
      <w:r>
        <w:rPr>
          <w:rFonts w:ascii="Arial" w:hAnsi="Arial" w:cs="Arial"/>
        </w:rPr>
        <w:t xml:space="preserve">En conclusión, el presente análisis de conveniencia se fundamenta en la Ley 1618 de 2013, la cual establece la implementación del Sistema de Preferencias como una serie de medidas afirmativas para la inclusión de personas con discapacidad. Conforme a lo dispuesto en el Decreto 287 y los artículos 2.2.1.2.4.2.7.1 y siguientes, las entidades deben estructurar y ejecutar sus procesos de contratación considerando herramientas como la planeación de procesos inclusivos, criterios habilitantes diferenciales para emprendimientos y empresas de personas con discapacidad, puntaje adicional para actores económicos relacionados, condiciones especiales de ejecución contractual e inclusión de personas con discapacidad en contratos de prestación de servicios. Para el proceso de contratación actual, se hace énfasis en el literal c, referente al puntaje adicional, y en la obligación de integrar personas con discapacidad al equipo de trabajo, tal como lo establece el artículo 2.2.1.2.4.2.7.5 del Decreto 1085, garantizando así la adopción de condiciones especiales de ejecución y el cumplimiento de las disposiciones legales en materia de inclusión. </w:t>
      </w:r>
    </w:p>
    <w:p w14:paraId="114A4E0B" w14:textId="77777777" w:rsidR="00473F36" w:rsidRDefault="00473F36" w:rsidP="00603DCC">
      <w:pPr>
        <w:jc w:val="both"/>
        <w:rPr>
          <w:rFonts w:ascii="Arial" w:hAnsi="Arial" w:cs="Arial"/>
        </w:rPr>
      </w:pPr>
    </w:p>
    <w:p w14:paraId="5FC967F7" w14:textId="70447340" w:rsidR="00A73428" w:rsidRDefault="00A73428">
      <w:pPr>
        <w:jc w:val="both"/>
        <w:rPr>
          <w:rFonts w:ascii="Arial" w:eastAsia="Arial" w:hAnsi="Arial" w:cs="Arial"/>
        </w:rPr>
      </w:pPr>
    </w:p>
    <w:p w14:paraId="487B2F74" w14:textId="17799E7B" w:rsidR="003C5DFF" w:rsidRDefault="00762481">
      <w:pPr>
        <w:jc w:val="both"/>
        <w:rPr>
          <w:rFonts w:ascii="Arial" w:eastAsia="Arial" w:hAnsi="Arial" w:cs="Arial"/>
        </w:rPr>
      </w:pPr>
      <w:r>
        <w:rPr>
          <w:rFonts w:ascii="Arial" w:hAnsi="Arial" w:cs="Arial"/>
          <w:sz w:val="18"/>
          <w:szCs w:val="18"/>
        </w:rPr>
        <w:t>Aprob</w:t>
      </w:r>
      <w:r w:rsidRPr="00B21343">
        <w:rPr>
          <w:rFonts w:ascii="Arial" w:hAnsi="Arial" w:cs="Arial"/>
          <w:sz w:val="18"/>
          <w:szCs w:val="18"/>
        </w:rPr>
        <w:t>ó:</w:t>
      </w:r>
      <w:r>
        <w:rPr>
          <w:rFonts w:ascii="Arial" w:hAnsi="Arial" w:cs="Arial"/>
          <w:sz w:val="18"/>
          <w:szCs w:val="18"/>
        </w:rPr>
        <w:t xml:space="preserve"> </w:t>
      </w:r>
      <w:r w:rsidR="00406890" w:rsidRPr="00406890">
        <w:rPr>
          <w:rFonts w:ascii="Arial" w:hAnsi="Arial" w:cs="Arial"/>
          <w:sz w:val="18"/>
          <w:szCs w:val="18"/>
        </w:rPr>
        <w:t>Janette Alexandra Luna Vela</w:t>
      </w:r>
      <w:r w:rsidR="00406890">
        <w:rPr>
          <w:rFonts w:ascii="Arial" w:hAnsi="Arial" w:cs="Arial"/>
          <w:sz w:val="18"/>
          <w:szCs w:val="18"/>
        </w:rPr>
        <w:t xml:space="preserve"> – Subdirectora Talento Humano (E)</w:t>
      </w:r>
    </w:p>
    <w:p w14:paraId="4A824397" w14:textId="77777777" w:rsidR="00B21343" w:rsidRDefault="00B21343">
      <w:pPr>
        <w:jc w:val="both"/>
        <w:rPr>
          <w:rFonts w:ascii="Arial" w:eastAsia="Arial" w:hAnsi="Arial" w:cs="Arial"/>
        </w:rPr>
      </w:pPr>
    </w:p>
    <w:p w14:paraId="664BC1FF" w14:textId="77777777" w:rsidR="00B21343" w:rsidRPr="00B21343" w:rsidRDefault="00B21343" w:rsidP="00B21343">
      <w:pPr>
        <w:rPr>
          <w:rFonts w:ascii="Arial" w:hAnsi="Arial" w:cs="Arial"/>
          <w:sz w:val="18"/>
          <w:szCs w:val="18"/>
        </w:rPr>
      </w:pPr>
      <w:r w:rsidRPr="00B21343">
        <w:rPr>
          <w:rFonts w:ascii="Arial" w:hAnsi="Arial" w:cs="Arial"/>
          <w:sz w:val="18"/>
          <w:szCs w:val="18"/>
        </w:rPr>
        <w:t>Elaboró: Miguel Ángel Olarte Reyes - Contratista Subdirección Talento Humano.</w:t>
      </w:r>
    </w:p>
    <w:p w14:paraId="035E4814" w14:textId="77777777" w:rsidR="00B21343" w:rsidRPr="00B21343" w:rsidRDefault="00B21343" w:rsidP="00B21343">
      <w:pPr>
        <w:rPr>
          <w:rFonts w:ascii="Arial" w:hAnsi="Arial" w:cs="Arial"/>
          <w:color w:val="C00000"/>
          <w:sz w:val="18"/>
          <w:szCs w:val="18"/>
        </w:rPr>
      </w:pPr>
      <w:r w:rsidRPr="00B21343">
        <w:rPr>
          <w:rFonts w:ascii="Arial" w:hAnsi="Arial" w:cs="Arial"/>
          <w:sz w:val="18"/>
          <w:szCs w:val="18"/>
        </w:rPr>
        <w:t>Revisó componente técnico: Angy Lizeth Aconcha De La Rosa – Profesional Grupo Seguridad y Salud en el Trabajo</w:t>
      </w:r>
    </w:p>
    <w:p w14:paraId="52FFE515" w14:textId="77777777" w:rsidR="00B21343" w:rsidRPr="00B21343" w:rsidRDefault="00B21343" w:rsidP="00B21343">
      <w:pPr>
        <w:ind w:left="720" w:hanging="720"/>
        <w:rPr>
          <w:rFonts w:ascii="Arial" w:hAnsi="Arial" w:cs="Arial"/>
          <w:color w:val="C00000"/>
          <w:sz w:val="18"/>
          <w:szCs w:val="18"/>
        </w:rPr>
      </w:pPr>
      <w:r w:rsidRPr="00B21343">
        <w:rPr>
          <w:rFonts w:ascii="Arial" w:hAnsi="Arial" w:cs="Arial"/>
          <w:sz w:val="18"/>
          <w:szCs w:val="18"/>
        </w:rPr>
        <w:t>Revisó componente financiero: Julián Andrés González Clavijo – Grupo Central de Cuentas</w:t>
      </w:r>
    </w:p>
    <w:p w14:paraId="3E042AD9" w14:textId="77777777" w:rsidR="00B21343" w:rsidRPr="00B21343" w:rsidRDefault="00B21343" w:rsidP="00B21343">
      <w:pPr>
        <w:rPr>
          <w:rFonts w:ascii="Arial" w:hAnsi="Arial" w:cs="Arial"/>
          <w:sz w:val="18"/>
          <w:szCs w:val="18"/>
        </w:rPr>
      </w:pPr>
      <w:r w:rsidRPr="00B21343">
        <w:rPr>
          <w:rFonts w:ascii="Arial" w:hAnsi="Arial" w:cs="Arial"/>
          <w:sz w:val="18"/>
          <w:szCs w:val="18"/>
        </w:rPr>
        <w:t xml:space="preserve">Revisó: Fredy Giovanny Macias Suárez – Coordinador Grupo Seguridad y Salud en el Trabajo. </w:t>
      </w:r>
    </w:p>
    <w:p w14:paraId="657F78D7" w14:textId="77777777" w:rsidR="00B21343" w:rsidRPr="00DF5A0E" w:rsidRDefault="00B21343">
      <w:pPr>
        <w:jc w:val="both"/>
        <w:rPr>
          <w:rFonts w:ascii="Arial" w:eastAsia="Arial" w:hAnsi="Arial" w:cs="Arial"/>
        </w:rPr>
      </w:pPr>
    </w:p>
    <w:sectPr w:rsidR="00B21343" w:rsidRPr="00DF5A0E">
      <w:headerReference w:type="default" r:id="rId13"/>
      <w:footerReference w:type="default" r:id="rId14"/>
      <w:pgSz w:w="12240" w:h="15840"/>
      <w:pgMar w:top="1417" w:right="1701" w:bottom="1417" w:left="1701" w:header="0" w:footer="128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04AAED" w14:textId="77777777" w:rsidR="00AB22C7" w:rsidRPr="004A4ACA" w:rsidRDefault="00AB22C7">
      <w:r w:rsidRPr="004A4ACA">
        <w:separator/>
      </w:r>
    </w:p>
  </w:endnote>
  <w:endnote w:type="continuationSeparator" w:id="0">
    <w:p w14:paraId="1FE16A2E" w14:textId="77777777" w:rsidR="00AB22C7" w:rsidRPr="004A4ACA" w:rsidRDefault="00AB22C7">
      <w:r w:rsidRPr="004A4ACA">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F5DBC1F1-8A63-445D-9586-BAD417D4534D}"/>
    <w:embedBold r:id="rId2" w:fontKey="{17096702-1508-4A34-B2DD-22E6BD939832}"/>
    <w:embedBoldItalic r:id="rId3" w:fontKey="{882DF4FC-892E-42D4-80BA-C695923077AA}"/>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sig w:usb0="00000003" w:usb1="00000000" w:usb2="00000000" w:usb3="00000000" w:csb0="00000001" w:csb1="00000000"/>
    <w:embedRegular r:id="rId4" w:fontKey="{A9337891-1051-4142-9881-7F0301B77154}"/>
  </w:font>
  <w:font w:name="Arial">
    <w:altName w:val="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5" w:fontKey="{D024FBA9-2F2A-4D35-937F-FF97A8F6370C}"/>
  </w:font>
  <w:font w:name="Tahoma">
    <w:panose1 w:val="020B0604030504040204"/>
    <w:charset w:val="00"/>
    <w:family w:val="swiss"/>
    <w:pitch w:val="variable"/>
    <w:sig w:usb0="E1002EFF" w:usb1="C000605B" w:usb2="00000029" w:usb3="00000000" w:csb0="000101FF" w:csb1="00000000"/>
    <w:embedBold r:id="rId6" w:fontKey="{FF421E00-3124-47A4-9882-3862F8146112}"/>
    <w:embedItalic r:id="rId7" w:fontKey="{3C2BF438-5ACC-4528-A6AA-5F17C0450D60}"/>
  </w:font>
  <w:font w:name="Georgia">
    <w:panose1 w:val="02040502050405020303"/>
    <w:charset w:val="00"/>
    <w:family w:val="roman"/>
    <w:pitch w:val="variable"/>
    <w:sig w:usb0="00000287" w:usb1="00000000" w:usb2="00000000" w:usb3="00000000" w:csb0="0000009F" w:csb1="00000000"/>
    <w:embedItalic r:id="rId8" w:fontKey="{29CA8B17-CB30-4B6B-A9FC-A38AD9B59921}"/>
  </w:font>
  <w:font w:name="Calibri">
    <w:panose1 w:val="020F0502020204030204"/>
    <w:charset w:val="00"/>
    <w:family w:val="swiss"/>
    <w:pitch w:val="variable"/>
    <w:sig w:usb0="E4002EFF" w:usb1="C200247B" w:usb2="00000009" w:usb3="00000000" w:csb0="000001FF" w:csb1="00000000"/>
    <w:embedRegular r:id="rId9" w:fontKey="{EE0230AA-7116-41B9-A2AA-E89E605ED148}"/>
  </w:font>
  <w:font w:name="Cambria">
    <w:panose1 w:val="02040503050406030204"/>
    <w:charset w:val="00"/>
    <w:family w:val="roman"/>
    <w:pitch w:val="variable"/>
    <w:sig w:usb0="E00006FF" w:usb1="420024FF" w:usb2="02000000" w:usb3="00000000" w:csb0="0000019F" w:csb1="00000000"/>
    <w:embedRegular r:id="rId10" w:fontKey="{48ABB1A5-C647-452F-B827-C11BA37A66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7" w14:textId="77777777" w:rsidR="00E85C25" w:rsidRPr="004A4ACA" w:rsidRDefault="00E85C25">
    <w:pPr>
      <w:widowControl/>
      <w:pBdr>
        <w:top w:val="nil"/>
        <w:left w:val="nil"/>
        <w:bottom w:val="nil"/>
        <w:right w:val="nil"/>
        <w:between w:val="nil"/>
      </w:pBdr>
      <w:jc w:val="center"/>
      <w:rPr>
        <w:color w:val="000000"/>
        <w:sz w:val="16"/>
        <w:szCs w:val="16"/>
      </w:rPr>
    </w:pPr>
  </w:p>
  <w:p w14:paraId="000005D8" w14:textId="77777777" w:rsidR="00E85C25" w:rsidRPr="004A4ACA" w:rsidRDefault="00AB22C7">
    <w:pPr>
      <w:widowControl/>
      <w:pBdr>
        <w:top w:val="nil"/>
        <w:left w:val="nil"/>
        <w:bottom w:val="nil"/>
        <w:right w:val="nil"/>
        <w:between w:val="nil"/>
      </w:pBdr>
      <w:jc w:val="center"/>
      <w:rPr>
        <w:color w:val="000000"/>
        <w:sz w:val="16"/>
        <w:szCs w:val="16"/>
      </w:rPr>
    </w:pPr>
    <w:r w:rsidRPr="004A4ACA">
      <w:rPr>
        <w:color w:val="000000"/>
        <w:sz w:val="16"/>
        <w:szCs w:val="16"/>
      </w:rPr>
      <w:t xml:space="preserve">Dirección Regional: Calle 24A No 59-42 Edificio Argos Torre 3 Piso 4 </w:t>
    </w:r>
  </w:p>
  <w:p w14:paraId="000005D9" w14:textId="77777777" w:rsidR="00E85C25" w:rsidRPr="004A4ACA" w:rsidRDefault="00AB22C7">
    <w:pPr>
      <w:widowControl/>
      <w:pBdr>
        <w:top w:val="nil"/>
        <w:left w:val="nil"/>
        <w:bottom w:val="nil"/>
        <w:right w:val="nil"/>
        <w:between w:val="nil"/>
      </w:pBdr>
      <w:jc w:val="center"/>
      <w:rPr>
        <w:color w:val="000000"/>
        <w:sz w:val="16"/>
        <w:szCs w:val="16"/>
      </w:rPr>
    </w:pPr>
    <w:r w:rsidRPr="004A4ACA">
      <w:rPr>
        <w:color w:val="000000"/>
        <w:sz w:val="16"/>
        <w:szCs w:val="16"/>
      </w:rPr>
      <w:t>• Línea Conmutador: +57 (300) 913 3992• Línea Anticorrupción: +57 (300) 913 3991</w:t>
    </w:r>
  </w:p>
  <w:p w14:paraId="000005DA" w14:textId="77777777" w:rsidR="00E85C25" w:rsidRPr="004A4ACA" w:rsidRDefault="00AB22C7">
    <w:pPr>
      <w:widowControl/>
      <w:pBdr>
        <w:top w:val="nil"/>
        <w:left w:val="nil"/>
        <w:bottom w:val="nil"/>
        <w:right w:val="nil"/>
        <w:between w:val="nil"/>
      </w:pBdr>
      <w:jc w:val="center"/>
      <w:rPr>
        <w:color w:val="000000"/>
        <w:sz w:val="16"/>
        <w:szCs w:val="16"/>
      </w:rPr>
    </w:pPr>
    <w:r w:rsidRPr="004A4ACA">
      <w:rPr>
        <w:color w:val="000000"/>
        <w:sz w:val="16"/>
        <w:szCs w:val="16"/>
      </w:rPr>
      <w:t xml:space="preserve"> • Línea Gratuita Nacional: 018000 423701</w:t>
    </w:r>
  </w:p>
  <w:p w14:paraId="000005DB" w14:textId="77777777" w:rsidR="00E85C25" w:rsidRPr="004A4ACA" w:rsidRDefault="00AB22C7">
    <w:pPr>
      <w:widowControl/>
      <w:pBdr>
        <w:top w:val="nil"/>
        <w:left w:val="nil"/>
        <w:bottom w:val="nil"/>
        <w:right w:val="nil"/>
        <w:between w:val="nil"/>
      </w:pBdr>
      <w:ind w:left="2832"/>
      <w:rPr>
        <w:color w:val="000000"/>
        <w:sz w:val="16"/>
        <w:szCs w:val="16"/>
      </w:rPr>
    </w:pPr>
    <w:r w:rsidRPr="004A4ACA">
      <w:rPr>
        <w:color w:val="000000"/>
        <w:sz w:val="16"/>
        <w:szCs w:val="16"/>
      </w:rPr>
      <w:t xml:space="preserve">        • redes sociales: @migracioncol</w:t>
    </w:r>
  </w:p>
  <w:p w14:paraId="000005DC" w14:textId="77777777" w:rsidR="00E85C25" w:rsidRPr="004A4ACA" w:rsidRDefault="00AB22C7">
    <w:pPr>
      <w:widowControl/>
      <w:pBdr>
        <w:top w:val="nil"/>
        <w:left w:val="nil"/>
        <w:bottom w:val="nil"/>
        <w:right w:val="nil"/>
        <w:between w:val="nil"/>
      </w:pBdr>
      <w:tabs>
        <w:tab w:val="left" w:pos="6808"/>
      </w:tabs>
      <w:rPr>
        <w:color w:val="000000"/>
        <w:sz w:val="16"/>
        <w:szCs w:val="16"/>
      </w:rPr>
    </w:pPr>
    <w:r w:rsidRPr="004A4ACA">
      <w:rPr>
        <w:color w:val="000000"/>
        <w:sz w:val="16"/>
        <w:szCs w:val="16"/>
      </w:rPr>
      <w:tab/>
    </w:r>
  </w:p>
  <w:p w14:paraId="000005DD" w14:textId="77777777" w:rsidR="00E85C25" w:rsidRPr="004A4ACA" w:rsidRDefault="00AB22C7">
    <w:pPr>
      <w:pBdr>
        <w:top w:val="nil"/>
        <w:left w:val="nil"/>
        <w:bottom w:val="nil"/>
        <w:right w:val="nil"/>
        <w:between w:val="nil"/>
      </w:pBdr>
      <w:tabs>
        <w:tab w:val="center" w:pos="4419"/>
        <w:tab w:val="right" w:pos="8838"/>
      </w:tabs>
      <w:jc w:val="right"/>
      <w:rPr>
        <w:rFonts w:ascii="Arial" w:eastAsia="Arial" w:hAnsi="Arial" w:cs="Arial"/>
        <w:color w:val="BFBFBF"/>
        <w:sz w:val="16"/>
        <w:szCs w:val="16"/>
      </w:rPr>
    </w:pPr>
    <w:r w:rsidRPr="004A4ACA">
      <w:rPr>
        <w:rFonts w:ascii="Arial" w:eastAsia="Arial" w:hAnsi="Arial" w:cs="Arial"/>
        <w:color w:val="000000"/>
        <w:sz w:val="16"/>
        <w:szCs w:val="16"/>
      </w:rPr>
      <w:t>AGDF.07(v3)</w:t>
    </w:r>
  </w:p>
  <w:p w14:paraId="000005DE" w14:textId="77777777" w:rsidR="00E85C25" w:rsidRPr="004A4ACA" w:rsidRDefault="00AB22C7">
    <w:pPr>
      <w:pBdr>
        <w:top w:val="nil"/>
        <w:left w:val="nil"/>
        <w:bottom w:val="nil"/>
        <w:right w:val="nil"/>
        <w:between w:val="nil"/>
      </w:pBdr>
      <w:tabs>
        <w:tab w:val="center" w:pos="4419"/>
        <w:tab w:val="right" w:pos="8838"/>
      </w:tabs>
      <w:jc w:val="right"/>
      <w:rPr>
        <w:rFonts w:ascii="Arial" w:eastAsia="Arial" w:hAnsi="Arial" w:cs="Arial"/>
        <w:color w:val="BFBFBF"/>
        <w:sz w:val="16"/>
        <w:szCs w:val="16"/>
      </w:rPr>
    </w:pPr>
    <w:r w:rsidRPr="004A4ACA">
      <w:rPr>
        <w:rFonts w:ascii="Arial" w:eastAsia="Arial" w:hAnsi="Arial" w:cs="Arial"/>
        <w:color w:val="000000"/>
        <w:sz w:val="16"/>
        <w:szCs w:val="16"/>
      </w:rPr>
      <w:t>F.A. 30/05/2024</w:t>
    </w:r>
    <w:r w:rsidRPr="004A4ACA">
      <w:drawing>
        <wp:anchor distT="0" distB="0" distL="0" distR="0" simplePos="0" relativeHeight="251659264" behindDoc="1" locked="0" layoutInCell="1" hidden="0" allowOverlap="1" wp14:anchorId="660E0334" wp14:editId="429DDB80">
          <wp:simplePos x="0" y="0"/>
          <wp:positionH relativeFrom="column">
            <wp:posOffset>-1080132</wp:posOffset>
          </wp:positionH>
          <wp:positionV relativeFrom="paragraph">
            <wp:posOffset>738505</wp:posOffset>
          </wp:positionV>
          <wp:extent cx="7870245" cy="180340"/>
          <wp:effectExtent l="0" t="0" r="0" b="0"/>
          <wp:wrapNone/>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7870245" cy="18034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AE67A1" w14:textId="77777777" w:rsidR="00AB22C7" w:rsidRPr="004A4ACA" w:rsidRDefault="00AB22C7">
      <w:r w:rsidRPr="004A4ACA">
        <w:separator/>
      </w:r>
    </w:p>
  </w:footnote>
  <w:footnote w:type="continuationSeparator" w:id="0">
    <w:p w14:paraId="311905BD" w14:textId="77777777" w:rsidR="00AB22C7" w:rsidRPr="004A4ACA" w:rsidRDefault="00AB22C7">
      <w:r w:rsidRPr="004A4ACA">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5D6" w14:textId="77777777" w:rsidR="00E85C25" w:rsidRPr="004A4ACA" w:rsidRDefault="00AB22C7">
    <w:pPr>
      <w:pBdr>
        <w:top w:val="nil"/>
        <w:left w:val="nil"/>
        <w:bottom w:val="nil"/>
        <w:right w:val="nil"/>
        <w:between w:val="nil"/>
      </w:pBdr>
      <w:tabs>
        <w:tab w:val="center" w:pos="4419"/>
        <w:tab w:val="right" w:pos="8838"/>
      </w:tabs>
      <w:rPr>
        <w:color w:val="000000"/>
      </w:rPr>
    </w:pPr>
    <w:r w:rsidRPr="004A4ACA">
      <w:drawing>
        <wp:anchor distT="0" distB="0" distL="0" distR="0" simplePos="0" relativeHeight="251658240" behindDoc="1" locked="0" layoutInCell="1" hidden="0" allowOverlap="1" wp14:anchorId="1DEF501F" wp14:editId="00E18092">
          <wp:simplePos x="0" y="0"/>
          <wp:positionH relativeFrom="column">
            <wp:posOffset>4758690</wp:posOffset>
          </wp:positionH>
          <wp:positionV relativeFrom="paragraph">
            <wp:posOffset>152400</wp:posOffset>
          </wp:positionV>
          <wp:extent cx="1435735" cy="491490"/>
          <wp:effectExtent l="0" t="0" r="0" b="0"/>
          <wp:wrapNone/>
          <wp:docPr id="6" name="image9.png" descr="Logo de Migración"/>
          <wp:cNvGraphicFramePr/>
          <a:graphic xmlns:a="http://schemas.openxmlformats.org/drawingml/2006/main">
            <a:graphicData uri="http://schemas.openxmlformats.org/drawingml/2006/picture">
              <pic:pic xmlns:pic="http://schemas.openxmlformats.org/drawingml/2006/picture">
                <pic:nvPicPr>
                  <pic:cNvPr id="0" name="image9.png" descr="Logo de Migración"/>
                  <pic:cNvPicPr preferRelativeResize="0"/>
                </pic:nvPicPr>
                <pic:blipFill>
                  <a:blip r:embed="rId1"/>
                  <a:srcRect/>
                  <a:stretch>
                    <a:fillRect/>
                  </a:stretch>
                </pic:blipFill>
                <pic:spPr>
                  <a:xfrm>
                    <a:off x="0" y="0"/>
                    <a:ext cx="1435735" cy="49149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D065F"/>
    <w:multiLevelType w:val="multilevel"/>
    <w:tmpl w:val="3E1AC48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0DB0BEC"/>
    <w:multiLevelType w:val="multilevel"/>
    <w:tmpl w:val="3B8AAF5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6D66A2"/>
    <w:multiLevelType w:val="hybridMultilevel"/>
    <w:tmpl w:val="01B84742"/>
    <w:lvl w:ilvl="0" w:tplc="FFFFFFFF">
      <w:start w:val="1"/>
      <w:numFmt w:val="lowerLetter"/>
      <w:lvlText w:val="%1)"/>
      <w:lvlJc w:val="left"/>
      <w:pPr>
        <w:ind w:left="720" w:hanging="360"/>
      </w:pPr>
      <w:rPr>
        <w:rFonts w:ascii="Verdana" w:eastAsia="Verdana" w:hAnsi="Verdana" w:cs="Verdana"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4A5379A"/>
    <w:multiLevelType w:val="multilevel"/>
    <w:tmpl w:val="805E16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7205FD0"/>
    <w:multiLevelType w:val="multilevel"/>
    <w:tmpl w:val="10481C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B062DB2"/>
    <w:multiLevelType w:val="multilevel"/>
    <w:tmpl w:val="818074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2B370E6A"/>
    <w:multiLevelType w:val="hybridMultilevel"/>
    <w:tmpl w:val="2CE0FCA2"/>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C560B68"/>
    <w:multiLevelType w:val="multilevel"/>
    <w:tmpl w:val="A54864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CF56221"/>
    <w:multiLevelType w:val="multilevel"/>
    <w:tmpl w:val="C6343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8E27C2A"/>
    <w:multiLevelType w:val="multilevel"/>
    <w:tmpl w:val="532657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2EC0FDF"/>
    <w:multiLevelType w:val="hybridMultilevel"/>
    <w:tmpl w:val="2E8AEDB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62454C9F"/>
    <w:multiLevelType w:val="multilevel"/>
    <w:tmpl w:val="4990A28E"/>
    <w:lvl w:ilvl="0">
      <w:start w:val="1"/>
      <w:numFmt w:val="decimal"/>
      <w:lvlText w:val="%1."/>
      <w:lvlJc w:val="left"/>
      <w:pPr>
        <w:ind w:left="360" w:hanging="360"/>
      </w:pPr>
    </w:lvl>
    <w:lvl w:ilvl="1">
      <w:start w:val="1"/>
      <w:numFmt w:val="decimal"/>
      <w:lvlText w:val="%1.%2."/>
      <w:lvlJc w:val="left"/>
      <w:pPr>
        <w:ind w:left="792" w:hanging="432"/>
      </w:pPr>
      <w:rPr>
        <w:b/>
        <w:bCs/>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69663101"/>
    <w:multiLevelType w:val="hybridMultilevel"/>
    <w:tmpl w:val="57AA92EE"/>
    <w:lvl w:ilvl="0" w:tplc="FFFFFFFF">
      <w:start w:val="1"/>
      <w:numFmt w:val="lowerLetter"/>
      <w:lvlText w:val="%1)"/>
      <w:lvlJc w:val="left"/>
      <w:pPr>
        <w:ind w:left="720" w:hanging="360"/>
      </w:pPr>
      <w:rPr>
        <w:rFonts w:ascii="Verdana" w:eastAsia="Verdana" w:hAnsi="Verdana" w:cs="Verdana"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9D14C7F"/>
    <w:multiLevelType w:val="multilevel"/>
    <w:tmpl w:val="E370F878"/>
    <w:lvl w:ilvl="0">
      <w:start w:val="5"/>
      <w:numFmt w:val="decimal"/>
      <w:lvlText w:val="%1."/>
      <w:lvlJc w:val="left"/>
      <w:pPr>
        <w:ind w:left="720" w:hanging="360"/>
      </w:pPr>
    </w:lvl>
    <w:lvl w:ilvl="1">
      <w:start w:val="2"/>
      <w:numFmt w:val="decimal"/>
      <w:lvlText w:val="%1.%2"/>
      <w:lvlJc w:val="left"/>
      <w:pPr>
        <w:ind w:left="720" w:hanging="360"/>
      </w:pPr>
      <w:rPr>
        <w:b/>
        <w:bCs/>
      </w:rPr>
    </w:lvl>
    <w:lvl w:ilvl="2">
      <w:start w:val="3"/>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4" w15:restartNumberingAfterBreak="0">
    <w:nsid w:val="76560A2B"/>
    <w:multiLevelType w:val="hybridMultilevel"/>
    <w:tmpl w:val="78C0FB46"/>
    <w:lvl w:ilvl="0" w:tplc="B27E11E2">
      <w:start w:val="1"/>
      <w:numFmt w:val="lowerLetter"/>
      <w:lvlText w:val="%1)"/>
      <w:lvlJc w:val="left"/>
      <w:pPr>
        <w:ind w:left="720" w:hanging="360"/>
      </w:pPr>
      <w:rPr>
        <w:rFonts w:ascii="Verdana" w:eastAsia="Verdana" w:hAnsi="Verdana" w:cs="Verdana"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766B2A87"/>
    <w:multiLevelType w:val="multilevel"/>
    <w:tmpl w:val="71B6CF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6AC6D6C"/>
    <w:multiLevelType w:val="multilevel"/>
    <w:tmpl w:val="3F868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9700EFC"/>
    <w:multiLevelType w:val="multilevel"/>
    <w:tmpl w:val="B8D69116"/>
    <w:lvl w:ilvl="0">
      <w:start w:val="1"/>
      <w:numFmt w:val="decimal"/>
      <w:lvlText w:val="%1."/>
      <w:lvlJc w:val="left"/>
      <w:pPr>
        <w:ind w:left="360" w:hanging="360"/>
      </w:pPr>
      <w:rPr>
        <w:b/>
        <w:bCs/>
      </w:rPr>
    </w:lvl>
    <w:lvl w:ilvl="1">
      <w:start w:val="1"/>
      <w:numFmt w:val="decimal"/>
      <w:lvlText w:val="%1.%2."/>
      <w:lvlJc w:val="left"/>
      <w:pPr>
        <w:ind w:left="792" w:hanging="432"/>
      </w:pPr>
      <w:rPr>
        <w:rFonts w:ascii="Arial" w:hAnsi="Arial" w:cs="Arial" w:hint="default"/>
        <w:b/>
        <w:bCs/>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E3F0580"/>
    <w:multiLevelType w:val="hybridMultilevel"/>
    <w:tmpl w:val="D228FBA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345013011">
    <w:abstractNumId w:val="9"/>
  </w:num>
  <w:num w:numId="2" w16cid:durableId="1087965473">
    <w:abstractNumId w:val="5"/>
  </w:num>
  <w:num w:numId="3" w16cid:durableId="1733918468">
    <w:abstractNumId w:val="0"/>
  </w:num>
  <w:num w:numId="4" w16cid:durableId="1094083913">
    <w:abstractNumId w:val="17"/>
  </w:num>
  <w:num w:numId="5" w16cid:durableId="432897098">
    <w:abstractNumId w:val="11"/>
  </w:num>
  <w:num w:numId="6" w16cid:durableId="198713480">
    <w:abstractNumId w:val="3"/>
  </w:num>
  <w:num w:numId="7" w16cid:durableId="547492345">
    <w:abstractNumId w:val="1"/>
  </w:num>
  <w:num w:numId="8" w16cid:durableId="1748647900">
    <w:abstractNumId w:val="6"/>
  </w:num>
  <w:num w:numId="9" w16cid:durableId="1047677495">
    <w:abstractNumId w:val="4"/>
  </w:num>
  <w:num w:numId="10" w16cid:durableId="1544252590">
    <w:abstractNumId w:val="15"/>
  </w:num>
  <w:num w:numId="11" w16cid:durableId="1358122225">
    <w:abstractNumId w:val="8"/>
  </w:num>
  <w:num w:numId="12" w16cid:durableId="652804436">
    <w:abstractNumId w:val="16"/>
  </w:num>
  <w:num w:numId="13" w16cid:durableId="1270773219">
    <w:abstractNumId w:val="7"/>
  </w:num>
  <w:num w:numId="14" w16cid:durableId="1648246161">
    <w:abstractNumId w:val="10"/>
  </w:num>
  <w:num w:numId="15" w16cid:durableId="1219055966">
    <w:abstractNumId w:val="14"/>
  </w:num>
  <w:num w:numId="16" w16cid:durableId="896550879">
    <w:abstractNumId w:val="12"/>
  </w:num>
  <w:num w:numId="17" w16cid:durableId="427236181">
    <w:abstractNumId w:val="2"/>
  </w:num>
  <w:num w:numId="18" w16cid:durableId="1119689835">
    <w:abstractNumId w:val="13"/>
  </w:num>
  <w:num w:numId="19" w16cid:durableId="20922387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5C25"/>
    <w:rsid w:val="00005727"/>
    <w:rsid w:val="000061E6"/>
    <w:rsid w:val="00006336"/>
    <w:rsid w:val="00006D59"/>
    <w:rsid w:val="0001154B"/>
    <w:rsid w:val="00025B50"/>
    <w:rsid w:val="000277CF"/>
    <w:rsid w:val="00027B87"/>
    <w:rsid w:val="00033225"/>
    <w:rsid w:val="00036D75"/>
    <w:rsid w:val="000371E7"/>
    <w:rsid w:val="00043AB1"/>
    <w:rsid w:val="00052593"/>
    <w:rsid w:val="00055049"/>
    <w:rsid w:val="00067F2B"/>
    <w:rsid w:val="00095071"/>
    <w:rsid w:val="00096831"/>
    <w:rsid w:val="00096A7C"/>
    <w:rsid w:val="000A2340"/>
    <w:rsid w:val="000A4C5C"/>
    <w:rsid w:val="000B2590"/>
    <w:rsid w:val="000C4B86"/>
    <w:rsid w:val="000F23FD"/>
    <w:rsid w:val="00106869"/>
    <w:rsid w:val="001211BB"/>
    <w:rsid w:val="00122D57"/>
    <w:rsid w:val="00142DF1"/>
    <w:rsid w:val="00144A54"/>
    <w:rsid w:val="0015216D"/>
    <w:rsid w:val="00172A2B"/>
    <w:rsid w:val="00172E5A"/>
    <w:rsid w:val="001820EC"/>
    <w:rsid w:val="00195F03"/>
    <w:rsid w:val="001A16C5"/>
    <w:rsid w:val="001A4177"/>
    <w:rsid w:val="001B2ADF"/>
    <w:rsid w:val="001C7939"/>
    <w:rsid w:val="001D7B6C"/>
    <w:rsid w:val="00201814"/>
    <w:rsid w:val="00201880"/>
    <w:rsid w:val="00201FA2"/>
    <w:rsid w:val="00207433"/>
    <w:rsid w:val="002147E7"/>
    <w:rsid w:val="00215994"/>
    <w:rsid w:val="00221040"/>
    <w:rsid w:val="00223D97"/>
    <w:rsid w:val="002412C1"/>
    <w:rsid w:val="00241FD1"/>
    <w:rsid w:val="0025285A"/>
    <w:rsid w:val="00267002"/>
    <w:rsid w:val="002742F1"/>
    <w:rsid w:val="00280330"/>
    <w:rsid w:val="00293531"/>
    <w:rsid w:val="002B65D3"/>
    <w:rsid w:val="002C3D80"/>
    <w:rsid w:val="002D7BBF"/>
    <w:rsid w:val="002E39A0"/>
    <w:rsid w:val="002F1CED"/>
    <w:rsid w:val="002F79CB"/>
    <w:rsid w:val="003104C9"/>
    <w:rsid w:val="003147C5"/>
    <w:rsid w:val="00322310"/>
    <w:rsid w:val="003269A0"/>
    <w:rsid w:val="00331A3A"/>
    <w:rsid w:val="00335A83"/>
    <w:rsid w:val="0034272F"/>
    <w:rsid w:val="003568D5"/>
    <w:rsid w:val="003639D8"/>
    <w:rsid w:val="00371441"/>
    <w:rsid w:val="0037546C"/>
    <w:rsid w:val="003961DC"/>
    <w:rsid w:val="003A4963"/>
    <w:rsid w:val="003C5DFF"/>
    <w:rsid w:val="003D0B26"/>
    <w:rsid w:val="003D3C3F"/>
    <w:rsid w:val="003D522F"/>
    <w:rsid w:val="003E5C65"/>
    <w:rsid w:val="003F7FCA"/>
    <w:rsid w:val="0040026E"/>
    <w:rsid w:val="00402E66"/>
    <w:rsid w:val="0040595A"/>
    <w:rsid w:val="00406890"/>
    <w:rsid w:val="00420ABC"/>
    <w:rsid w:val="00437A99"/>
    <w:rsid w:val="004405AC"/>
    <w:rsid w:val="0045236C"/>
    <w:rsid w:val="00465E35"/>
    <w:rsid w:val="0047230F"/>
    <w:rsid w:val="00473F36"/>
    <w:rsid w:val="00474928"/>
    <w:rsid w:val="004777AA"/>
    <w:rsid w:val="004A4ACA"/>
    <w:rsid w:val="004B03C2"/>
    <w:rsid w:val="004B5D62"/>
    <w:rsid w:val="004C29F8"/>
    <w:rsid w:val="004D3AB5"/>
    <w:rsid w:val="004D7482"/>
    <w:rsid w:val="004D7B5C"/>
    <w:rsid w:val="004D7FB2"/>
    <w:rsid w:val="004E1487"/>
    <w:rsid w:val="004E6674"/>
    <w:rsid w:val="004F1654"/>
    <w:rsid w:val="005106F3"/>
    <w:rsid w:val="0051412B"/>
    <w:rsid w:val="005147F7"/>
    <w:rsid w:val="00516A98"/>
    <w:rsid w:val="00520589"/>
    <w:rsid w:val="0052140E"/>
    <w:rsid w:val="00522B70"/>
    <w:rsid w:val="00537E9F"/>
    <w:rsid w:val="005423E5"/>
    <w:rsid w:val="005448E4"/>
    <w:rsid w:val="005708EC"/>
    <w:rsid w:val="005747E3"/>
    <w:rsid w:val="00584A9E"/>
    <w:rsid w:val="0059219A"/>
    <w:rsid w:val="00595791"/>
    <w:rsid w:val="00596207"/>
    <w:rsid w:val="005A3212"/>
    <w:rsid w:val="005B2524"/>
    <w:rsid w:val="005B3428"/>
    <w:rsid w:val="005C4E5D"/>
    <w:rsid w:val="006010CA"/>
    <w:rsid w:val="00603DCC"/>
    <w:rsid w:val="00605B7E"/>
    <w:rsid w:val="00623971"/>
    <w:rsid w:val="006347D0"/>
    <w:rsid w:val="00635E72"/>
    <w:rsid w:val="006361CA"/>
    <w:rsid w:val="00644489"/>
    <w:rsid w:val="006509ED"/>
    <w:rsid w:val="0065309E"/>
    <w:rsid w:val="006677D9"/>
    <w:rsid w:val="00670112"/>
    <w:rsid w:val="00672C53"/>
    <w:rsid w:val="0067322E"/>
    <w:rsid w:val="006735B4"/>
    <w:rsid w:val="00680C0C"/>
    <w:rsid w:val="00681705"/>
    <w:rsid w:val="006A463D"/>
    <w:rsid w:val="006A569E"/>
    <w:rsid w:val="006B6C3B"/>
    <w:rsid w:val="006C4CFF"/>
    <w:rsid w:val="006D0125"/>
    <w:rsid w:val="006F7129"/>
    <w:rsid w:val="00704C86"/>
    <w:rsid w:val="00712C7B"/>
    <w:rsid w:val="007149C3"/>
    <w:rsid w:val="00717356"/>
    <w:rsid w:val="007344B8"/>
    <w:rsid w:val="0074134E"/>
    <w:rsid w:val="00750832"/>
    <w:rsid w:val="0075367A"/>
    <w:rsid w:val="00754961"/>
    <w:rsid w:val="00762481"/>
    <w:rsid w:val="007629AF"/>
    <w:rsid w:val="00764C76"/>
    <w:rsid w:val="007742D3"/>
    <w:rsid w:val="007938D0"/>
    <w:rsid w:val="00795E8C"/>
    <w:rsid w:val="00795FF0"/>
    <w:rsid w:val="007972C1"/>
    <w:rsid w:val="007D3E3A"/>
    <w:rsid w:val="007D5FFF"/>
    <w:rsid w:val="007E083E"/>
    <w:rsid w:val="0080173C"/>
    <w:rsid w:val="00803083"/>
    <w:rsid w:val="008103E2"/>
    <w:rsid w:val="00811EEC"/>
    <w:rsid w:val="00815111"/>
    <w:rsid w:val="00834087"/>
    <w:rsid w:val="00834A17"/>
    <w:rsid w:val="00835876"/>
    <w:rsid w:val="00837B61"/>
    <w:rsid w:val="008544B5"/>
    <w:rsid w:val="008551C2"/>
    <w:rsid w:val="008678E3"/>
    <w:rsid w:val="00884A28"/>
    <w:rsid w:val="00884C7E"/>
    <w:rsid w:val="00896F84"/>
    <w:rsid w:val="008C0848"/>
    <w:rsid w:val="008C6D83"/>
    <w:rsid w:val="008D7A38"/>
    <w:rsid w:val="00905536"/>
    <w:rsid w:val="00914EF5"/>
    <w:rsid w:val="009272CC"/>
    <w:rsid w:val="009450EE"/>
    <w:rsid w:val="009519BC"/>
    <w:rsid w:val="009659EB"/>
    <w:rsid w:val="009765C9"/>
    <w:rsid w:val="00982324"/>
    <w:rsid w:val="00986FB3"/>
    <w:rsid w:val="009A2A46"/>
    <w:rsid w:val="009A6333"/>
    <w:rsid w:val="009A67ED"/>
    <w:rsid w:val="009B5EA8"/>
    <w:rsid w:val="009C3835"/>
    <w:rsid w:val="009C4EEB"/>
    <w:rsid w:val="009D0B6C"/>
    <w:rsid w:val="009E5203"/>
    <w:rsid w:val="00A14295"/>
    <w:rsid w:val="00A24071"/>
    <w:rsid w:val="00A240EC"/>
    <w:rsid w:val="00A267E4"/>
    <w:rsid w:val="00A26CE0"/>
    <w:rsid w:val="00A43B09"/>
    <w:rsid w:val="00A45CE5"/>
    <w:rsid w:val="00A549DE"/>
    <w:rsid w:val="00A60D6E"/>
    <w:rsid w:val="00A62485"/>
    <w:rsid w:val="00A73428"/>
    <w:rsid w:val="00A758AB"/>
    <w:rsid w:val="00A84270"/>
    <w:rsid w:val="00AB22C7"/>
    <w:rsid w:val="00AC12D3"/>
    <w:rsid w:val="00AC6482"/>
    <w:rsid w:val="00AE6EFA"/>
    <w:rsid w:val="00AF605A"/>
    <w:rsid w:val="00B03B19"/>
    <w:rsid w:val="00B05C3D"/>
    <w:rsid w:val="00B16902"/>
    <w:rsid w:val="00B20BD6"/>
    <w:rsid w:val="00B21343"/>
    <w:rsid w:val="00B650B9"/>
    <w:rsid w:val="00B735B4"/>
    <w:rsid w:val="00B74150"/>
    <w:rsid w:val="00B82F8B"/>
    <w:rsid w:val="00B91FB1"/>
    <w:rsid w:val="00B95EDD"/>
    <w:rsid w:val="00BA455A"/>
    <w:rsid w:val="00BA644A"/>
    <w:rsid w:val="00BB0022"/>
    <w:rsid w:val="00BF64B1"/>
    <w:rsid w:val="00C00695"/>
    <w:rsid w:val="00C00C68"/>
    <w:rsid w:val="00C27B37"/>
    <w:rsid w:val="00C43EE6"/>
    <w:rsid w:val="00C521F5"/>
    <w:rsid w:val="00C5405A"/>
    <w:rsid w:val="00C55962"/>
    <w:rsid w:val="00C55D49"/>
    <w:rsid w:val="00C67983"/>
    <w:rsid w:val="00C816B2"/>
    <w:rsid w:val="00CA1516"/>
    <w:rsid w:val="00CB033F"/>
    <w:rsid w:val="00CB14E8"/>
    <w:rsid w:val="00CC3664"/>
    <w:rsid w:val="00CF2AAA"/>
    <w:rsid w:val="00D174E6"/>
    <w:rsid w:val="00D21584"/>
    <w:rsid w:val="00D228CB"/>
    <w:rsid w:val="00D56DB4"/>
    <w:rsid w:val="00D63FC3"/>
    <w:rsid w:val="00D72F78"/>
    <w:rsid w:val="00D759B3"/>
    <w:rsid w:val="00D82410"/>
    <w:rsid w:val="00D94483"/>
    <w:rsid w:val="00D96C6B"/>
    <w:rsid w:val="00D97823"/>
    <w:rsid w:val="00DA372D"/>
    <w:rsid w:val="00DD59BD"/>
    <w:rsid w:val="00DD6485"/>
    <w:rsid w:val="00DD772D"/>
    <w:rsid w:val="00DF416F"/>
    <w:rsid w:val="00DF5A04"/>
    <w:rsid w:val="00DF5A0E"/>
    <w:rsid w:val="00E0142C"/>
    <w:rsid w:val="00E020D0"/>
    <w:rsid w:val="00E10487"/>
    <w:rsid w:val="00E12217"/>
    <w:rsid w:val="00E1252C"/>
    <w:rsid w:val="00E1518E"/>
    <w:rsid w:val="00E16524"/>
    <w:rsid w:val="00E42C79"/>
    <w:rsid w:val="00E63104"/>
    <w:rsid w:val="00E802E6"/>
    <w:rsid w:val="00E85C25"/>
    <w:rsid w:val="00E87DF9"/>
    <w:rsid w:val="00E911CE"/>
    <w:rsid w:val="00E94D22"/>
    <w:rsid w:val="00EA1973"/>
    <w:rsid w:val="00EA354E"/>
    <w:rsid w:val="00EC6B3C"/>
    <w:rsid w:val="00ED64C3"/>
    <w:rsid w:val="00EE05D3"/>
    <w:rsid w:val="00EE5D4C"/>
    <w:rsid w:val="00EE7056"/>
    <w:rsid w:val="00EF30B2"/>
    <w:rsid w:val="00EF54ED"/>
    <w:rsid w:val="00F05A36"/>
    <w:rsid w:val="00F073C5"/>
    <w:rsid w:val="00F07FE9"/>
    <w:rsid w:val="00F10B51"/>
    <w:rsid w:val="00F224F9"/>
    <w:rsid w:val="00F248EE"/>
    <w:rsid w:val="00F467AE"/>
    <w:rsid w:val="00F552A6"/>
    <w:rsid w:val="00F5730F"/>
    <w:rsid w:val="00F629E3"/>
    <w:rsid w:val="00F64117"/>
    <w:rsid w:val="00F7440F"/>
    <w:rsid w:val="00F90D4A"/>
    <w:rsid w:val="00F96351"/>
    <w:rsid w:val="00FB7DAC"/>
    <w:rsid w:val="00FC2325"/>
    <w:rsid w:val="00FD54F2"/>
    <w:rsid w:val="00FE1989"/>
    <w:rsid w:val="00FE3FAE"/>
    <w:rsid w:val="00FE4134"/>
    <w:rsid w:val="00FF088F"/>
    <w:rsid w:val="00FF0B78"/>
    <w:rsid w:val="00FF73A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F869FB"/>
  <w15:docId w15:val="{FA3FEC1B-9D51-41CE-8710-EBE6C55EAF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Verdana"/>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CO"/>
    </w:rPr>
  </w:style>
  <w:style w:type="paragraph" w:styleId="Ttulo1">
    <w:name w:val="heading 1"/>
    <w:basedOn w:val="Normal"/>
    <w:next w:val="Normal"/>
    <w:uiPriority w:val="9"/>
    <w:qFormat/>
    <w:pPr>
      <w:ind w:left="1797" w:hanging="1079"/>
      <w:outlineLvl w:val="0"/>
    </w:pPr>
    <w:rPr>
      <w:rFonts w:ascii="Arial Narrow" w:eastAsia="Arial Narrow" w:hAnsi="Arial Narrow" w:cs="Arial Narrow"/>
      <w:b/>
      <w:bCs/>
      <w:sz w:val="24"/>
      <w:szCs w:val="24"/>
    </w:rPr>
  </w:style>
  <w:style w:type="paragraph" w:styleId="Ttulo2">
    <w:name w:val="heading 2"/>
    <w:basedOn w:val="Normal"/>
    <w:next w:val="Normal"/>
    <w:uiPriority w:val="9"/>
    <w:semiHidden/>
    <w:unhideWhenUsed/>
    <w:qFormat/>
    <w:pPr>
      <w:ind w:left="1077" w:hanging="720"/>
      <w:outlineLvl w:val="1"/>
    </w:pPr>
    <w:rPr>
      <w:rFonts w:ascii="Tahoma" w:eastAsia="Tahoma" w:hAnsi="Tahoma" w:cs="Tahoma"/>
      <w:b/>
      <w:bCs/>
      <w:sz w:val="28"/>
      <w:szCs w:val="28"/>
    </w:rPr>
  </w:style>
  <w:style w:type="paragraph" w:styleId="Ttulo3">
    <w:name w:val="heading 3"/>
    <w:basedOn w:val="Normal"/>
    <w:next w:val="Normal"/>
    <w:uiPriority w:val="9"/>
    <w:semiHidden/>
    <w:unhideWhenUsed/>
    <w:qFormat/>
    <w:pPr>
      <w:ind w:left="357"/>
      <w:outlineLvl w:val="2"/>
    </w:pPr>
    <w:rPr>
      <w:rFonts w:ascii="Tahoma" w:eastAsia="Tahoma" w:hAnsi="Tahoma" w:cs="Tahoma"/>
      <w:b/>
      <w:bCs/>
    </w:rPr>
  </w:style>
  <w:style w:type="paragraph" w:styleId="Ttulo4">
    <w:name w:val="heading 4"/>
    <w:basedOn w:val="Normal"/>
    <w:next w:val="Normal"/>
    <w:uiPriority w:val="9"/>
    <w:semiHidden/>
    <w:unhideWhenUsed/>
    <w:qFormat/>
    <w:pPr>
      <w:ind w:left="357"/>
      <w:outlineLvl w:val="3"/>
    </w:pPr>
    <w:rPr>
      <w:rFonts w:ascii="Tahoma" w:eastAsia="Tahoma" w:hAnsi="Tahoma" w:cs="Tahoma"/>
      <w:b/>
      <w:bCs/>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ind w:left="930" w:right="930"/>
      <w:jc w:val="center"/>
    </w:pPr>
    <w:rPr>
      <w:rFonts w:ascii="Tahoma" w:eastAsia="Tahoma" w:hAnsi="Tahoma" w:cs="Tahoma"/>
      <w:b/>
      <w:bCs/>
      <w:sz w:val="44"/>
      <w:szCs w:val="44"/>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15" w:type="dxa"/>
        <w:bottom w:w="0" w:type="dxa"/>
        <w:right w:w="115"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CellMar>
        <w:top w:w="0" w:type="dxa"/>
        <w:left w:w="108" w:type="dxa"/>
        <w:bottom w:w="0" w:type="dxa"/>
        <w:right w:w="108"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70" w:type="dxa"/>
        <w:bottom w:w="0" w:type="dxa"/>
        <w:right w:w="70" w:type="dxa"/>
      </w:tblCellMar>
    </w:tblPr>
  </w:style>
  <w:style w:type="table" w:customStyle="1" w:styleId="a8">
    <w:basedOn w:val="TableNormal"/>
    <w:tblPr>
      <w:tblStyleRowBandSize w:val="1"/>
      <w:tblStyleColBandSize w:val="1"/>
      <w:tblCellMar>
        <w:top w:w="0" w:type="dxa"/>
        <w:left w:w="70" w:type="dxa"/>
        <w:bottom w:w="0" w:type="dxa"/>
        <w:right w:w="70" w:type="dxa"/>
      </w:tblCellMar>
    </w:tblPr>
  </w:style>
  <w:style w:type="table" w:customStyle="1" w:styleId="a9">
    <w:basedOn w:val="TableNormal"/>
    <w:tblPr>
      <w:tblStyleRowBandSize w:val="1"/>
      <w:tblStyleColBandSize w:val="1"/>
      <w:tblCellMar>
        <w:top w:w="0" w:type="dxa"/>
        <w:left w:w="108" w:type="dxa"/>
        <w:bottom w:w="0" w:type="dxa"/>
        <w:right w:w="108" w:type="dxa"/>
      </w:tblCellMar>
    </w:tblPr>
  </w:style>
  <w:style w:type="table" w:customStyle="1" w:styleId="aa">
    <w:basedOn w:val="TableNormal"/>
    <w:tblPr>
      <w:tblStyleRowBandSize w:val="1"/>
      <w:tblStyleColBandSize w:val="1"/>
      <w:tblCellMar>
        <w:top w:w="0" w:type="dxa"/>
        <w:left w:w="108" w:type="dxa"/>
        <w:bottom w:w="0" w:type="dxa"/>
        <w:right w:w="108" w:type="dxa"/>
      </w:tblCellMar>
    </w:tblPr>
  </w:style>
  <w:style w:type="table" w:customStyle="1" w:styleId="ab">
    <w:basedOn w:val="TableNormal"/>
    <w:tblPr>
      <w:tblStyleRowBandSize w:val="1"/>
      <w:tblStyleColBandSize w:val="1"/>
      <w:tblCellMar>
        <w:top w:w="0" w:type="dxa"/>
        <w:left w:w="70" w:type="dxa"/>
        <w:bottom w:w="0" w:type="dxa"/>
        <w:right w:w="70" w:type="dxa"/>
      </w:tblCellMar>
    </w:tblPr>
  </w:style>
  <w:style w:type="paragraph" w:styleId="Textocomentario">
    <w:name w:val="annotation text"/>
    <w:basedOn w:val="Normal"/>
    <w:link w:val="TextocomentarioCar"/>
    <w:uiPriority w:val="99"/>
    <w:semiHidden/>
    <w:unhideWhenUsed/>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paragraph" w:styleId="Prrafodelista">
    <w:name w:val="List Paragraph"/>
    <w:aliases w:val="lp1,Bullet List,FooterText,numbered,List Paragraph1,Paragraphe de liste1,Use Case List Paragraph,NORMAL,Elabora,Párrafo de lista4,Lista vistosa - Énfasis 11,Lista multicolor - Énfasis 11,Lista vistosa - Énfasis 12,Normal1,b1,Normal11,Ha"/>
    <w:basedOn w:val="Normal"/>
    <w:link w:val="PrrafodelistaCar"/>
    <w:uiPriority w:val="1"/>
    <w:qFormat/>
    <w:rsid w:val="00D21584"/>
    <w:pPr>
      <w:widowControl/>
      <w:spacing w:line="276" w:lineRule="auto"/>
      <w:ind w:left="720"/>
      <w:contextualSpacing/>
      <w:jc w:val="both"/>
    </w:pPr>
    <w:rPr>
      <w:rFonts w:ascii="Arial" w:eastAsia="Arial" w:hAnsi="Arial" w:cs="Arial"/>
    </w:rPr>
  </w:style>
  <w:style w:type="table" w:styleId="Tablaconcuadrcula">
    <w:name w:val="Table Grid"/>
    <w:basedOn w:val="Tablanormal"/>
    <w:uiPriority w:val="39"/>
    <w:rsid w:val="00D21584"/>
    <w:pPr>
      <w:widowControl/>
      <w:jc w:val="both"/>
    </w:pPr>
    <w:rPr>
      <w:rFonts w:ascii="Arial" w:eastAsia="Arial" w:hAnsi="Arial" w:cs="Arial"/>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E802E6"/>
    <w:rPr>
      <w:color w:val="0000FF" w:themeColor="hyperlink"/>
      <w:u w:val="single"/>
    </w:rPr>
  </w:style>
  <w:style w:type="character" w:styleId="Mencinsinresolver">
    <w:name w:val="Unresolved Mention"/>
    <w:basedOn w:val="Fuentedeprrafopredeter"/>
    <w:uiPriority w:val="99"/>
    <w:semiHidden/>
    <w:unhideWhenUsed/>
    <w:rsid w:val="00E802E6"/>
    <w:rPr>
      <w:color w:val="605E5C"/>
      <w:shd w:val="clear" w:color="auto" w:fill="E1DFDD"/>
    </w:rPr>
  </w:style>
  <w:style w:type="table" w:styleId="Tablanormal1">
    <w:name w:val="Plain Table 1"/>
    <w:basedOn w:val="Tablanormal"/>
    <w:uiPriority w:val="41"/>
    <w:rsid w:val="00CA1516"/>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clara">
    <w:name w:val="Grid Table Light"/>
    <w:basedOn w:val="Tablanormal"/>
    <w:uiPriority w:val="40"/>
    <w:rsid w:val="00CA151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visitado">
    <w:name w:val="FollowedHyperlink"/>
    <w:basedOn w:val="Fuentedeprrafopredeter"/>
    <w:uiPriority w:val="99"/>
    <w:semiHidden/>
    <w:unhideWhenUsed/>
    <w:rsid w:val="005147F7"/>
    <w:rPr>
      <w:color w:val="96607D"/>
      <w:u w:val="single"/>
    </w:rPr>
  </w:style>
  <w:style w:type="paragraph" w:customStyle="1" w:styleId="msonormal0">
    <w:name w:val="msonormal"/>
    <w:basedOn w:val="Normal"/>
    <w:rsid w:val="005147F7"/>
    <w:pPr>
      <w:widowControl/>
      <w:spacing w:before="100" w:beforeAutospacing="1" w:after="100" w:afterAutospacing="1"/>
    </w:pPr>
    <w:rPr>
      <w:rFonts w:ascii="Times New Roman" w:eastAsia="Times New Roman" w:hAnsi="Times New Roman" w:cs="Times New Roman"/>
      <w:sz w:val="24"/>
      <w:szCs w:val="24"/>
    </w:rPr>
  </w:style>
  <w:style w:type="character" w:customStyle="1" w:styleId="PrrafodelistaCar">
    <w:name w:val="Párrafo de lista Car"/>
    <w:aliases w:val="lp1 Car,Bullet List Car,FooterText Car,numbered Car,List Paragraph1 Car,Paragraphe de liste1 Car,Use Case List Paragraph Car,NORMAL Car,Elabora Car,Párrafo de lista4 Car,Lista vistosa - Énfasis 11 Car,Lista vistosa - Énfasis 12 Car"/>
    <w:basedOn w:val="Fuentedeprrafopredeter"/>
    <w:link w:val="Prrafodelista"/>
    <w:uiPriority w:val="1"/>
    <w:qFormat/>
    <w:locked/>
    <w:rsid w:val="00E911CE"/>
    <w:rPr>
      <w:rFonts w:ascii="Arial" w:eastAsia="Arial" w:hAnsi="Arial" w:cs="Arial"/>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funcionpublica.gov.co/eva/gestornormativo/norma.php?i=184686"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funcionpublica.gov.co/eva/gestornormativo/norma.php?i=52081"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uncionpublica.gov.co/eva/gestornormativo/norma.php?i=37150"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funcionpublica.gov.co/eva/gestornormativo/norma.php?i=77653" TargetMode="External"/><Relationship Id="rId4" Type="http://schemas.openxmlformats.org/officeDocument/2006/relationships/settings" Target="settings.xml"/><Relationship Id="rId9" Type="http://schemas.openxmlformats.org/officeDocument/2006/relationships/hyperlink" Target="https://www.funcionpublica.gov.co/eva/gestornormativo/norma.php?i=77653"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1no13RxiojpTb9zrXO/HmPsjuw==">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132</TotalTime>
  <Pages>7</Pages>
  <Words>2191</Words>
  <Characters>12052</Characters>
  <Application>Microsoft Office Word</Application>
  <DocSecurity>0</DocSecurity>
  <Lines>100</Lines>
  <Paragraphs>28</Paragraphs>
  <ScaleCrop>false</ScaleCrop>
  <Company/>
  <LinksUpToDate>false</LinksUpToDate>
  <CharactersWithSpaces>14215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Miguel Angel Olarte Reyes</dc:creator>
  <cp:lastModifiedBy>Miguel Angel Olarte Reyes</cp:lastModifiedBy>
  <cp:revision>187</cp:revision>
  <cp:lastPrinted>2026-04-24T14:58:00Z</cp:lastPrinted>
  <dcterms:created xsi:type="dcterms:W3CDTF">2026-05-05T16:44:00Z</dcterms:created>
  <dcterms:modified xsi:type="dcterms:W3CDTF">2026-05-05T19:36:00Z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2025-07-03T00:00:00Z</vt:lpwstr>
  </property>
  <property fmtid="{D5CDD505-2E9C-101B-9397-08002B2CF9AE}" pid="3" name="Creator">
    <vt:lpwstr>Microsoft® Word para Microsoft 365</vt:lpwstr>
  </property>
  <property fmtid="{D5CDD505-2E9C-101B-9397-08002B2CF9AE}" pid="4" name="LastSaved">
    <vt:lpwstr>2025-12-02T00:00:00Z</vt:lpwstr>
  </property>
  <property fmtid="{D5CDD505-2E9C-101B-9397-08002B2CF9AE}" pid="5" name="Producer">
    <vt:lpwstr>Microsoft® Word para Microsoft 365</vt:lpwstr>
  </property>
</Properties>
</file>